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4"/>
          <w:szCs w:val="24"/>
        </w:rPr>
      </w:pPr>
      <w:r w:rsidRPr="000E0E73">
        <w:rPr>
          <w:rFonts w:ascii="Times New Roman" w:eastAsia="Times New Roman" w:hAnsi="Times New Roman" w:cs="Times New Roman"/>
          <w:b/>
          <w:bCs/>
          <w:color w:val="808000"/>
          <w:sz w:val="48"/>
          <w:szCs w:val="48"/>
        </w:rPr>
        <w:t>Cantor's Concept of Infinity</w:t>
      </w:r>
      <w:proofErr w:type="gramStart"/>
      <w:r w:rsidRPr="000E0E73">
        <w:rPr>
          <w:rFonts w:ascii="Times New Roman" w:eastAsia="Times New Roman" w:hAnsi="Times New Roman" w:cs="Times New Roman"/>
          <w:b/>
          <w:bCs/>
          <w:color w:val="808000"/>
          <w:sz w:val="48"/>
          <w:szCs w:val="48"/>
        </w:rPr>
        <w:t>:</w:t>
      </w:r>
      <w:proofErr w:type="gramEnd"/>
      <w:r w:rsidRPr="000E0E73">
        <w:rPr>
          <w:rFonts w:ascii="Times New Roman" w:eastAsia="Times New Roman" w:hAnsi="Times New Roman" w:cs="Times New Roman"/>
          <w:b/>
          <w:bCs/>
          <w:color w:val="808000"/>
          <w:sz w:val="48"/>
          <w:szCs w:val="48"/>
        </w:rPr>
        <w:br/>
        <w:t>Implications of Infinity for Contingence</w:t>
      </w:r>
    </w:p>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proofErr w:type="gramStart"/>
      <w:r w:rsidRPr="000E0E73">
        <w:rPr>
          <w:rFonts w:ascii="Times New Roman" w:eastAsia="Times New Roman" w:hAnsi="Times New Roman" w:cs="Times New Roman"/>
          <w:sz w:val="24"/>
          <w:szCs w:val="24"/>
        </w:rPr>
        <w:t>by</w:t>
      </w:r>
      <w:proofErr w:type="gramEnd"/>
      <w:r w:rsidRPr="000E0E73">
        <w:rPr>
          <w:rFonts w:ascii="Times New Roman" w:eastAsia="Times New Roman" w:hAnsi="Times New Roman" w:cs="Times New Roman"/>
          <w:sz w:val="24"/>
          <w:szCs w:val="24"/>
        </w:rPr>
        <w:t xml:space="preserve"> THE REVEREND BRUCE A. HEDMAN, Ph.D.</w:t>
      </w:r>
    </w:p>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Department of Mathematics</w:t>
      </w:r>
      <w:r w:rsidRPr="000E0E73">
        <w:rPr>
          <w:rFonts w:ascii="Times New Roman" w:eastAsia="Times New Roman" w:hAnsi="Times New Roman" w:cs="Times New Roman"/>
          <w:sz w:val="24"/>
          <w:szCs w:val="24"/>
        </w:rPr>
        <w:br/>
        <w:t>University of Connecticut</w:t>
      </w:r>
      <w:r w:rsidRPr="000E0E73">
        <w:rPr>
          <w:rFonts w:ascii="Times New Roman" w:eastAsia="Times New Roman" w:hAnsi="Times New Roman" w:cs="Times New Roman"/>
          <w:sz w:val="24"/>
          <w:szCs w:val="24"/>
        </w:rPr>
        <w:br/>
        <w:t>West Hartford, CT 06117</w:t>
      </w:r>
    </w:p>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From </w:t>
      </w:r>
      <w:r w:rsidRPr="000E0E73">
        <w:rPr>
          <w:rFonts w:ascii="Times New Roman" w:eastAsia="Times New Roman" w:hAnsi="Times New Roman" w:cs="Times New Roman"/>
          <w:i/>
          <w:iCs/>
          <w:sz w:val="24"/>
          <w:szCs w:val="24"/>
        </w:rPr>
        <w:t xml:space="preserve">Perspectives on Science and Christian Faith </w:t>
      </w:r>
      <w:r w:rsidRPr="000E0E73">
        <w:rPr>
          <w:rFonts w:ascii="Times New Roman" w:eastAsia="Times New Roman" w:hAnsi="Times New Roman" w:cs="Times New Roman"/>
          <w:sz w:val="24"/>
          <w:szCs w:val="24"/>
        </w:rPr>
        <w:t>46 (March 1993): 8-16</w:t>
      </w:r>
      <w:r w:rsidRPr="000E0E73">
        <w:rPr>
          <w:rFonts w:ascii="Times New Roman" w:eastAsia="Times New Roman" w:hAnsi="Times New Roman" w:cs="Times New Roman"/>
          <w:i/>
          <w:iCs/>
          <w:sz w:val="24"/>
          <w:szCs w:val="24"/>
        </w:rPr>
        <w:t xml:space="preserve">. </w:t>
      </w:r>
    </w:p>
    <w:p w:rsidR="000E0E73" w:rsidRPr="000E0E73" w:rsidRDefault="000E0E73" w:rsidP="000E0E73">
      <w:pPr>
        <w:spacing w:beforeAutospacing="1" w:after="100" w:afterAutospacing="1" w:line="240" w:lineRule="auto"/>
        <w:rPr>
          <w:rFonts w:ascii="Times New Roman" w:eastAsia="Times New Roman" w:hAnsi="Times New Roman" w:cs="Times New Roman"/>
          <w:i/>
          <w:iCs/>
          <w:sz w:val="24"/>
          <w:szCs w:val="24"/>
        </w:rPr>
      </w:pPr>
      <w:r w:rsidRPr="000E0E73">
        <w:rPr>
          <w:rFonts w:ascii="Times New Roman" w:eastAsia="Times New Roman" w:hAnsi="Times New Roman" w:cs="Times New Roman"/>
          <w:i/>
          <w:iCs/>
          <w:sz w:val="24"/>
          <w:szCs w:val="24"/>
        </w:rPr>
        <w:t xml:space="preserve">Georg Cantor (1845-1918) was a devout Lutheran whose explicit Christian beliefs shaped his philosophy of science. Joseph </w:t>
      </w:r>
      <w:proofErr w:type="spellStart"/>
      <w:r w:rsidRPr="000E0E73">
        <w:rPr>
          <w:rFonts w:ascii="Times New Roman" w:eastAsia="Times New Roman" w:hAnsi="Times New Roman" w:cs="Times New Roman"/>
          <w:i/>
          <w:iCs/>
          <w:sz w:val="24"/>
          <w:szCs w:val="24"/>
        </w:rPr>
        <w:t>Dauben</w:t>
      </w:r>
      <w:proofErr w:type="spellEnd"/>
      <w:r w:rsidRPr="000E0E73">
        <w:rPr>
          <w:rFonts w:ascii="Times New Roman" w:eastAsia="Times New Roman" w:hAnsi="Times New Roman" w:cs="Times New Roman"/>
          <w:i/>
          <w:iCs/>
          <w:sz w:val="24"/>
          <w:szCs w:val="24"/>
        </w:rPr>
        <w:t xml:space="preserve"> has traced the impact Cantor's Christian convictions had on the development of transfinite set theory. In this paper I propose to examine how Cantor's transfinite set theory has contributed to an increasingly contingent world view in modern science. The contingence of scientific theories is not just a cautious tentativeness, but arises out of the actual state of the universe itself. The mathematical entities Cantor studied, transfinite numbers, he admitted were fraught with paradoxes. But he believed that they were grounded in a reality beyond this universe, not finally determinable by any mathematical system.</w:t>
      </w:r>
    </w:p>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7"/>
          <w:szCs w:val="27"/>
        </w:rPr>
      </w:pPr>
      <w:r w:rsidRPr="000E0E73">
        <w:rPr>
          <w:rFonts w:ascii="Times New Roman" w:eastAsia="Times New Roman" w:hAnsi="Times New Roman" w:cs="Times New Roman"/>
          <w:sz w:val="27"/>
          <w:szCs w:val="27"/>
        </w:rPr>
        <w:t xml:space="preserve">Introduction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4"/>
          <w:szCs w:val="24"/>
        </w:rPr>
      </w:pPr>
      <w:r w:rsidRPr="000E0E73">
        <w:rPr>
          <w:rFonts w:ascii="Times New Roman" w:eastAsia="Times New Roman" w:hAnsi="Times New Roman" w:cs="Times New Roman"/>
          <w:b/>
          <w:bCs/>
          <w:sz w:val="24"/>
          <w:szCs w:val="24"/>
        </w:rPr>
        <w:t>Contingence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48"/>
          <w:szCs w:val="48"/>
        </w:rPr>
        <w:t>T</w:t>
      </w:r>
      <w:r w:rsidRPr="000E0E73">
        <w:rPr>
          <w:rFonts w:ascii="Times New Roman" w:eastAsia="Times New Roman" w:hAnsi="Times New Roman" w:cs="Times New Roman"/>
          <w:sz w:val="24"/>
          <w:szCs w:val="24"/>
        </w:rPr>
        <w:t xml:space="preserve">owards the close of the twentieth century I believe that Christians are finding the climate of science to be more hospitable to our faith than did our forbearers in the nineteenth. I shall refer to Newtonian mechanics as it was developed in the eighteenth and nineteenth centuries as </w:t>
      </w:r>
      <w:r w:rsidRPr="000E0E73">
        <w:rPr>
          <w:rFonts w:ascii="Times New Roman" w:eastAsia="Times New Roman" w:hAnsi="Times New Roman" w:cs="Times New Roman"/>
          <w:i/>
          <w:iCs/>
          <w:sz w:val="24"/>
          <w:szCs w:val="24"/>
        </w:rPr>
        <w:t xml:space="preserve">classical </w:t>
      </w:r>
      <w:r w:rsidRPr="000E0E73">
        <w:rPr>
          <w:rFonts w:ascii="Times New Roman" w:eastAsia="Times New Roman" w:hAnsi="Times New Roman" w:cs="Times New Roman"/>
          <w:sz w:val="24"/>
          <w:szCs w:val="24"/>
        </w:rPr>
        <w:t xml:space="preserve">science. By </w:t>
      </w:r>
      <w:r w:rsidRPr="000E0E73">
        <w:rPr>
          <w:rFonts w:ascii="Times New Roman" w:eastAsia="Times New Roman" w:hAnsi="Times New Roman" w:cs="Times New Roman"/>
          <w:i/>
          <w:iCs/>
          <w:sz w:val="24"/>
          <w:szCs w:val="24"/>
        </w:rPr>
        <w:t>modern</w:t>
      </w:r>
      <w:r w:rsidRPr="000E0E73">
        <w:rPr>
          <w:rFonts w:ascii="Times New Roman" w:eastAsia="Times New Roman" w:hAnsi="Times New Roman" w:cs="Times New Roman"/>
          <w:sz w:val="24"/>
          <w:szCs w:val="24"/>
        </w:rPr>
        <w:t xml:space="preserve"> science I shall refer to developments since and including Maxwell's electromagnetic theory and Einstein's special and general theories of relativity. Classical science sought to understand all phenomena solely in terms of particle-on-particle interactions, governed by Newton's basic laws of motion and gravitational attraction. </w:t>
      </w:r>
      <w:proofErr w:type="gramStart"/>
      <w:r w:rsidRPr="000E0E73">
        <w:rPr>
          <w:rFonts w:ascii="Times New Roman" w:eastAsia="Times New Roman" w:hAnsi="Times New Roman" w:cs="Times New Roman"/>
          <w:sz w:val="24"/>
          <w:szCs w:val="24"/>
        </w:rPr>
        <w:t>So classical science came to regard the universe as self-contained, materialistic, and deterministic.</w:t>
      </w:r>
      <w:proofErr w:type="gramEnd"/>
      <w:r w:rsidRPr="000E0E73">
        <w:rPr>
          <w:rFonts w:ascii="Times New Roman" w:eastAsia="Times New Roman" w:hAnsi="Times New Roman" w:cs="Times New Roman"/>
          <w:sz w:val="24"/>
          <w:szCs w:val="24"/>
        </w:rPr>
        <w:t xml:space="preserve"> But such a closed universe has no room for revelation, miracles, and salvation. The pursuit of scientific knowledge came to be regarded as antithetical to the Christian faith.</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But this conflict was an aberration in the development of science. In this century philosophers of science have become aware that during the Enlightenment experimental science grew out of the Christian doctrine of creation.</w:t>
      </w:r>
      <w:hyperlink r:id="rId5" w:anchor="1" w:history="1">
        <w:r w:rsidRPr="000E0E73">
          <w:rPr>
            <w:rFonts w:ascii="Times New Roman" w:eastAsia="Times New Roman" w:hAnsi="Times New Roman" w:cs="Times New Roman"/>
            <w:color w:val="0000FF"/>
            <w:sz w:val="24"/>
            <w:szCs w:val="24"/>
            <w:u w:val="single"/>
            <w:vertAlign w:val="superscript"/>
          </w:rPr>
          <w:t>1</w:t>
        </w:r>
      </w:hyperlink>
      <w:r w:rsidRPr="000E0E73">
        <w:rPr>
          <w:rFonts w:ascii="Times New Roman" w:eastAsia="Times New Roman" w:hAnsi="Times New Roman" w:cs="Times New Roman"/>
          <w:sz w:val="24"/>
          <w:szCs w:val="24"/>
        </w:rPr>
        <w:t xml:space="preserve"> More recently, the scientific revolutions which reshaped modern thinking were encouraged by Christian notions of contingence. We are indebted to the Very Reverend Professor Thomas F. Torrance for demonstrating how deeply Michael Faraday and James Clerk Maxwell were guided by their Christian belief in the universe as God's free creation, a conviction which also influenced Albert Einstein.</w:t>
      </w:r>
      <w:hyperlink r:id="rId6" w:anchor="2" w:history="1">
        <w:r w:rsidRPr="000E0E73">
          <w:rPr>
            <w:rFonts w:ascii="Times New Roman" w:eastAsia="Times New Roman" w:hAnsi="Times New Roman" w:cs="Times New Roman"/>
            <w:color w:val="0000FF"/>
            <w:sz w:val="24"/>
            <w:szCs w:val="24"/>
            <w:u w:val="single"/>
            <w:vertAlign w:val="superscript"/>
          </w:rPr>
          <w:t>2</w:t>
        </w:r>
      </w:hyperlink>
      <w:r w:rsidRPr="000E0E73">
        <w:rPr>
          <w:rFonts w:ascii="Times New Roman" w:eastAsia="Times New Roman" w:hAnsi="Times New Roman" w:cs="Times New Roman"/>
          <w:sz w:val="24"/>
          <w:szCs w:val="24"/>
        </w:rPr>
        <w:t xml:space="preserve"> Modern science regards the universe as complex, subtle, and as far more open and free than did classical science.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lastRenderedPageBreak/>
        <w:t xml:space="preserve">These differences may be summarized using the word </w:t>
      </w:r>
      <w:r w:rsidRPr="000E0E73">
        <w:rPr>
          <w:rFonts w:ascii="Times New Roman" w:eastAsia="Times New Roman" w:hAnsi="Times New Roman" w:cs="Times New Roman"/>
          <w:i/>
          <w:iCs/>
          <w:sz w:val="24"/>
          <w:szCs w:val="24"/>
        </w:rPr>
        <w:t>contingent</w:t>
      </w:r>
      <w:r w:rsidRPr="000E0E73">
        <w:rPr>
          <w:rFonts w:ascii="Times New Roman" w:eastAsia="Times New Roman" w:hAnsi="Times New Roman" w:cs="Times New Roman"/>
          <w:sz w:val="24"/>
          <w:szCs w:val="24"/>
        </w:rPr>
        <w:t xml:space="preserve">. An </w:t>
      </w:r>
      <w:proofErr w:type="spellStart"/>
      <w:r w:rsidRPr="000E0E73">
        <w:rPr>
          <w:rFonts w:ascii="Times New Roman" w:eastAsia="Times New Roman" w:hAnsi="Times New Roman" w:cs="Times New Roman"/>
          <w:i/>
          <w:iCs/>
          <w:sz w:val="24"/>
          <w:szCs w:val="24"/>
        </w:rPr>
        <w:t>incontingent</w:t>
      </w:r>
      <w:proofErr w:type="spellEnd"/>
      <w:r w:rsidRPr="000E0E73">
        <w:rPr>
          <w:rFonts w:ascii="Times New Roman" w:eastAsia="Times New Roman" w:hAnsi="Times New Roman" w:cs="Times New Roman"/>
          <w:sz w:val="24"/>
          <w:szCs w:val="24"/>
        </w:rPr>
        <w:t xml:space="preserve"> world view regards the universe as closed, self-contained, and self-explanatory, that is, not requiring any explanation beyond itself. Such a universe would be deterministic, that is, all that occurs must necessarily have happened according to a system of fixed laws. Such a universe even taken as a whole must necessarily be the way it is, and not otherwise. As such a universe can be explained according to a system of fixed laws, it is essentially simple.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vertAlign w:val="superscript"/>
        </w:rPr>
      </w:pPr>
      <w:r w:rsidRPr="000E0E73">
        <w:rPr>
          <w:rFonts w:ascii="Times New Roman" w:eastAsia="Times New Roman" w:hAnsi="Times New Roman" w:cs="Times New Roman"/>
          <w:sz w:val="24"/>
          <w:szCs w:val="24"/>
        </w:rPr>
        <w:t xml:space="preserve">In contrast, a </w:t>
      </w:r>
      <w:r w:rsidRPr="000E0E73">
        <w:rPr>
          <w:rFonts w:ascii="Times New Roman" w:eastAsia="Times New Roman" w:hAnsi="Times New Roman" w:cs="Times New Roman"/>
          <w:i/>
          <w:iCs/>
          <w:sz w:val="24"/>
          <w:szCs w:val="24"/>
        </w:rPr>
        <w:t>contingent</w:t>
      </w:r>
      <w:r w:rsidRPr="000E0E73">
        <w:rPr>
          <w:rFonts w:ascii="Times New Roman" w:eastAsia="Times New Roman" w:hAnsi="Times New Roman" w:cs="Times New Roman"/>
          <w:sz w:val="24"/>
          <w:szCs w:val="24"/>
        </w:rPr>
        <w:t xml:space="preserve"> world view regards the universe as open, as ultimately not explainable in terms of itself alone. On this view, no scientific theory can account for all phenomena. Such a universe need not necessarily be the way it is. One cannot understand phenomena through </w:t>
      </w:r>
      <w:r w:rsidRPr="000E0E73">
        <w:rPr>
          <w:rFonts w:ascii="Times New Roman" w:eastAsia="Times New Roman" w:hAnsi="Times New Roman" w:cs="Times New Roman"/>
          <w:i/>
          <w:iCs/>
          <w:sz w:val="24"/>
          <w:szCs w:val="24"/>
        </w:rPr>
        <w:t>a priori</w:t>
      </w:r>
      <w:r w:rsidRPr="000E0E73">
        <w:rPr>
          <w:rFonts w:ascii="Times New Roman" w:eastAsia="Times New Roman" w:hAnsi="Times New Roman" w:cs="Times New Roman"/>
          <w:sz w:val="24"/>
          <w:szCs w:val="24"/>
        </w:rPr>
        <w:t xml:space="preserve"> reasoning alone, but must study the phenomenon itself.</w:t>
      </w:r>
      <w:hyperlink r:id="rId7" w:anchor="3" w:history="1">
        <w:r w:rsidRPr="000E0E73">
          <w:rPr>
            <w:rFonts w:ascii="Times New Roman" w:eastAsia="Times New Roman" w:hAnsi="Times New Roman" w:cs="Times New Roman"/>
            <w:color w:val="0000FF"/>
            <w:sz w:val="24"/>
            <w:szCs w:val="24"/>
            <w:u w:val="single"/>
            <w:vertAlign w:val="superscript"/>
          </w:rPr>
          <w:t>3</w:t>
        </w:r>
      </w:hyperlink>
      <w:r w:rsidRPr="000E0E73">
        <w:rPr>
          <w:rFonts w:ascii="Times New Roman" w:eastAsia="Times New Roman" w:hAnsi="Times New Roman" w:cs="Times New Roman"/>
          <w:sz w:val="24"/>
          <w:szCs w:val="24"/>
        </w:rPr>
        <w:t xml:space="preserve"> A contingent world view regards the universe as essentially complex, subtle, and mysterious. </w:t>
      </w:r>
      <w:proofErr w:type="spellStart"/>
      <w:proofErr w:type="gramStart"/>
      <w:r w:rsidRPr="000E0E73">
        <w:rPr>
          <w:rFonts w:ascii="Times New Roman" w:eastAsia="Times New Roman" w:hAnsi="Times New Roman" w:cs="Times New Roman"/>
          <w:sz w:val="24"/>
          <w:szCs w:val="24"/>
        </w:rPr>
        <w:t>lt</w:t>
      </w:r>
      <w:proofErr w:type="spellEnd"/>
      <w:proofErr w:type="gramEnd"/>
      <w:r w:rsidRPr="000E0E73">
        <w:rPr>
          <w:rFonts w:ascii="Times New Roman" w:eastAsia="Times New Roman" w:hAnsi="Times New Roman" w:cs="Times New Roman"/>
          <w:sz w:val="24"/>
          <w:szCs w:val="24"/>
        </w:rPr>
        <w:t xml:space="preserve"> believes that an order may be found underlying diverse phenomena, but that this order is itself contingent, that is, always subject to further modification to embrace yet more diverse phenomena. In contrast to classical science's veneration of Newtonian mechanics, modern science regards its theories more tentatively, however beautifully they may now order known phenomena.</w:t>
      </w:r>
      <w:hyperlink r:id="rId8" w:anchor="4" w:history="1">
        <w:r w:rsidRPr="000E0E73">
          <w:rPr>
            <w:rFonts w:ascii="Times New Roman" w:eastAsia="Times New Roman" w:hAnsi="Times New Roman" w:cs="Times New Roman"/>
            <w:color w:val="0000FF"/>
            <w:sz w:val="24"/>
            <w:szCs w:val="24"/>
            <w:u w:val="single"/>
            <w:vertAlign w:val="superscript"/>
          </w:rPr>
          <w:t>4</w:t>
        </w:r>
      </w:hyperlink>
      <w:r w:rsidRPr="000E0E73">
        <w:rPr>
          <w:rFonts w:ascii="Times New Roman" w:eastAsia="Times New Roman" w:hAnsi="Times New Roman" w:cs="Times New Roman"/>
          <w:sz w:val="24"/>
          <w:szCs w:val="24"/>
        </w:rPr>
        <w:t xml:space="preserve"> Most scientists today readily admit the contingence of scientific theories, and increasingly more of them will admit to the contingence of the universe itself</w:t>
      </w:r>
      <w:hyperlink r:id="rId9" w:anchor="5" w:history="1">
        <w:r w:rsidRPr="000E0E73">
          <w:rPr>
            <w:rFonts w:ascii="Times New Roman" w:eastAsia="Times New Roman" w:hAnsi="Times New Roman" w:cs="Times New Roman"/>
            <w:color w:val="0000FF"/>
            <w:sz w:val="24"/>
            <w:szCs w:val="24"/>
            <w:u w:val="single"/>
          </w:rPr>
          <w:t>.</w:t>
        </w:r>
        <w:r w:rsidRPr="000E0E73">
          <w:rPr>
            <w:rFonts w:ascii="Times New Roman" w:eastAsia="Times New Roman" w:hAnsi="Times New Roman" w:cs="Times New Roman"/>
            <w:color w:val="0000FF"/>
            <w:sz w:val="24"/>
            <w:szCs w:val="24"/>
            <w:u w:val="single"/>
            <w:vertAlign w:val="superscript"/>
          </w:rPr>
          <w:t>5</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4"/>
          <w:szCs w:val="24"/>
        </w:rPr>
      </w:pPr>
      <w:r w:rsidRPr="000E0E73">
        <w:rPr>
          <w:rFonts w:ascii="Times New Roman" w:eastAsia="Times New Roman" w:hAnsi="Times New Roman" w:cs="Times New Roman"/>
          <w:b/>
          <w:bCs/>
          <w:sz w:val="24"/>
          <w:szCs w:val="24"/>
        </w:rPr>
        <w:t xml:space="preserve">Cantor's Contribution to a Contingent World View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Georg Cantor (1845-1918) was a deeply religious Lutheran whose Christian convictions consciously shaped his scholarly work, including his mathematics. His biographer Joseph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wrote,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The theological side of Cantor's set theory, though perhaps irrelevant for understanding its mathematical content, is nevertheless essential for the full understanding of his theory and the</w:t>
      </w:r>
      <w:r w:rsidRPr="000E0E73">
        <w:rPr>
          <w:rFonts w:ascii="Times New Roman" w:eastAsia="Times New Roman" w:hAnsi="Times New Roman" w:cs="Times New Roman"/>
          <w:b/>
          <w:bCs/>
          <w:noProof/>
          <w:sz w:val="24"/>
          <w:szCs w:val="24"/>
        </w:rPr>
        <w:drawing>
          <wp:anchor distT="0" distB="0" distL="0" distR="0" simplePos="0" relativeHeight="251659264" behindDoc="0" locked="0" layoutInCell="1" allowOverlap="0" wp14:anchorId="13B5952E" wp14:editId="3828B07F">
            <wp:simplePos x="0" y="0"/>
            <wp:positionH relativeFrom="column">
              <wp:align>left</wp:align>
            </wp:positionH>
            <wp:positionV relativeFrom="line">
              <wp:posOffset>0</wp:posOffset>
            </wp:positionV>
            <wp:extent cx="1276350" cy="1533525"/>
            <wp:effectExtent l="0" t="0" r="0" b="9525"/>
            <wp:wrapSquare wrapText="bothSides"/>
            <wp:docPr id="1" name="Picture 3" descr="http://www.asa3.org/ASA/PSCF/1993/PSCF3-93Hedman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sa3.org/ASA/PSCF/1993/PSCF3-93HedmanFig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0E73">
        <w:rPr>
          <w:rFonts w:ascii="Times New Roman" w:eastAsia="Times New Roman" w:hAnsi="Times New Roman" w:cs="Times New Roman"/>
          <w:sz w:val="24"/>
          <w:szCs w:val="24"/>
        </w:rPr>
        <w:t xml:space="preserve"> developments he gave it."</w:t>
      </w:r>
      <w:hyperlink r:id="rId11" w:anchor="6" w:history="1">
        <w:r w:rsidRPr="000E0E73">
          <w:rPr>
            <w:rFonts w:ascii="Times New Roman" w:eastAsia="Times New Roman" w:hAnsi="Times New Roman" w:cs="Times New Roman"/>
            <w:color w:val="0000FF"/>
            <w:sz w:val="24"/>
            <w:szCs w:val="24"/>
            <w:u w:val="single"/>
            <w:vertAlign w:val="superscript"/>
          </w:rPr>
          <w:t>6</w:t>
        </w:r>
      </w:hyperlink>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has expressed his surprise that the intentional impact of Cantor's deep Christian convictions has received so little attention from historians of science</w:t>
      </w:r>
      <w:hyperlink r:id="rId12" w:anchor="7" w:history="1">
        <w:r w:rsidRPr="000E0E73">
          <w:rPr>
            <w:rFonts w:ascii="Times New Roman" w:eastAsia="Times New Roman" w:hAnsi="Times New Roman" w:cs="Times New Roman"/>
            <w:color w:val="0000FF"/>
            <w:sz w:val="24"/>
            <w:szCs w:val="24"/>
            <w:u w:val="single"/>
          </w:rPr>
          <w:t>.</w:t>
        </w:r>
        <w:r w:rsidRPr="000E0E73">
          <w:rPr>
            <w:rFonts w:ascii="Times New Roman" w:eastAsia="Times New Roman" w:hAnsi="Times New Roman" w:cs="Times New Roman"/>
            <w:color w:val="0000FF"/>
            <w:sz w:val="24"/>
            <w:szCs w:val="24"/>
            <w:u w:val="single"/>
            <w:vertAlign w:val="superscript"/>
          </w:rPr>
          <w:t>7</w:t>
        </w:r>
        <w:r w:rsidRPr="000E0E73">
          <w:rPr>
            <w:rFonts w:ascii="Times New Roman" w:eastAsia="Times New Roman" w:hAnsi="Times New Roman" w:cs="Times New Roman"/>
            <w:color w:val="0000FF"/>
            <w:sz w:val="24"/>
            <w:szCs w:val="24"/>
            <w:u w:val="single"/>
          </w:rPr>
          <w:t xml:space="preserve"> </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In this paper I propose to examine the following two questions. 1) How did Cantor's Christian understanding of the universe as contingent influence his development of transfinite set theory? 2) How has transfinite set theory contributed to an increasingly contingent world view in modern science? I will examine these questions under three headings, according to the influence of a contingent world view upon epistemology (third section of this paper), cosmology (fourth section), and ontology (fifth section). I am indebted to </w:t>
      </w:r>
      <w:proofErr w:type="spellStart"/>
      <w:r w:rsidRPr="000E0E73">
        <w:rPr>
          <w:rFonts w:ascii="Times New Roman" w:eastAsia="Times New Roman" w:hAnsi="Times New Roman" w:cs="Times New Roman"/>
          <w:sz w:val="24"/>
          <w:szCs w:val="24"/>
        </w:rPr>
        <w:t>Dauben's</w:t>
      </w:r>
      <w:proofErr w:type="spellEnd"/>
      <w:r w:rsidRPr="000E0E73">
        <w:rPr>
          <w:rFonts w:ascii="Times New Roman" w:eastAsia="Times New Roman" w:hAnsi="Times New Roman" w:cs="Times New Roman"/>
          <w:sz w:val="24"/>
          <w:szCs w:val="24"/>
        </w:rPr>
        <w:t xml:space="preserve"> study of Cantor for key points in the discussion.</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4"/>
          <w:szCs w:val="24"/>
        </w:rPr>
      </w:pPr>
      <w:r w:rsidRPr="000E0E73">
        <w:rPr>
          <w:rFonts w:ascii="Times New Roman" w:eastAsia="Times New Roman" w:hAnsi="Times New Roman" w:cs="Times New Roman"/>
          <w:b/>
          <w:bCs/>
          <w:sz w:val="24"/>
          <w:szCs w:val="24"/>
        </w:rPr>
        <w:t xml:space="preserve">Cantor's Religious Background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Cantor's father, Georg </w:t>
      </w:r>
      <w:proofErr w:type="spellStart"/>
      <w:r w:rsidRPr="000E0E73">
        <w:rPr>
          <w:rFonts w:ascii="Times New Roman" w:eastAsia="Times New Roman" w:hAnsi="Times New Roman" w:cs="Times New Roman"/>
          <w:sz w:val="24"/>
          <w:szCs w:val="24"/>
        </w:rPr>
        <w:t>Woldemar</w:t>
      </w:r>
      <w:proofErr w:type="spellEnd"/>
      <w:r w:rsidRPr="000E0E73">
        <w:rPr>
          <w:rFonts w:ascii="Times New Roman" w:eastAsia="Times New Roman" w:hAnsi="Times New Roman" w:cs="Times New Roman"/>
          <w:sz w:val="24"/>
          <w:szCs w:val="24"/>
        </w:rPr>
        <w:t xml:space="preserve"> Cantor, was of Jewish descent, but was brought up in a Lutheran mission in St. Petersburg. He married Maria Anna B–</w:t>
      </w:r>
      <w:proofErr w:type="spellStart"/>
      <w:r w:rsidRPr="000E0E73">
        <w:rPr>
          <w:rFonts w:ascii="Times New Roman" w:eastAsia="Times New Roman" w:hAnsi="Times New Roman" w:cs="Times New Roman"/>
          <w:sz w:val="24"/>
          <w:szCs w:val="24"/>
        </w:rPr>
        <w:t>hm</w:t>
      </w:r>
      <w:proofErr w:type="spellEnd"/>
      <w:r w:rsidRPr="000E0E73">
        <w:rPr>
          <w:rFonts w:ascii="Times New Roman" w:eastAsia="Times New Roman" w:hAnsi="Times New Roman" w:cs="Times New Roman"/>
          <w:sz w:val="24"/>
          <w:szCs w:val="24"/>
        </w:rPr>
        <w:t>, an evangelical convert from Roman Catholicism. Their six children, of whom Georg was the eldest, were baptized there in B–</w:t>
      </w:r>
      <w:proofErr w:type="spellStart"/>
      <w:r w:rsidRPr="000E0E73">
        <w:rPr>
          <w:rFonts w:ascii="Times New Roman" w:eastAsia="Times New Roman" w:hAnsi="Times New Roman" w:cs="Times New Roman"/>
          <w:sz w:val="24"/>
          <w:szCs w:val="24"/>
        </w:rPr>
        <w:t>hm</w:t>
      </w:r>
      <w:proofErr w:type="spellEnd"/>
      <w:r w:rsidRPr="000E0E73">
        <w:rPr>
          <w:rFonts w:ascii="Times New Roman" w:eastAsia="Times New Roman" w:hAnsi="Times New Roman" w:cs="Times New Roman"/>
          <w:sz w:val="24"/>
          <w:szCs w:val="24"/>
        </w:rPr>
        <w:t xml:space="preserve"> in the Evangelical Lutheran Church in St. Petersburg.</w:t>
      </w:r>
      <w:hyperlink r:id="rId13" w:anchor="8" w:history="1">
        <w:r w:rsidRPr="000E0E73">
          <w:rPr>
            <w:rFonts w:ascii="Times New Roman" w:eastAsia="Times New Roman" w:hAnsi="Times New Roman" w:cs="Times New Roman"/>
            <w:color w:val="0000FF"/>
            <w:sz w:val="24"/>
            <w:szCs w:val="24"/>
            <w:u w:val="single"/>
            <w:vertAlign w:val="superscript"/>
          </w:rPr>
          <w:t xml:space="preserve">8 </w:t>
        </w:r>
      </w:hyperlink>
      <w:r w:rsidRPr="000E0E73">
        <w:rPr>
          <w:rFonts w:ascii="Times New Roman" w:eastAsia="Times New Roman" w:hAnsi="Times New Roman" w:cs="Times New Roman"/>
          <w:sz w:val="24"/>
          <w:szCs w:val="24"/>
        </w:rPr>
        <w:t xml:space="preserve">Georg </w:t>
      </w:r>
      <w:proofErr w:type="spellStart"/>
      <w:r w:rsidRPr="000E0E73">
        <w:rPr>
          <w:rFonts w:ascii="Times New Roman" w:eastAsia="Times New Roman" w:hAnsi="Times New Roman" w:cs="Times New Roman"/>
          <w:sz w:val="24"/>
          <w:szCs w:val="24"/>
        </w:rPr>
        <w:t>Woldemar</w:t>
      </w:r>
      <w:proofErr w:type="spellEnd"/>
      <w:r w:rsidRPr="000E0E73">
        <w:rPr>
          <w:rFonts w:ascii="Times New Roman" w:eastAsia="Times New Roman" w:hAnsi="Times New Roman" w:cs="Times New Roman"/>
          <w:sz w:val="24"/>
          <w:szCs w:val="24"/>
        </w:rPr>
        <w:t xml:space="preserve"> was very devout, and gave disciplined religious instruction to all his children. Georg Cantor was confirmed in the Lutheran church at age fifteen.</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vertAlign w:val="superscript"/>
        </w:rPr>
      </w:pPr>
      <w:r w:rsidRPr="000E0E73">
        <w:rPr>
          <w:rFonts w:ascii="Times New Roman" w:eastAsia="Times New Roman" w:hAnsi="Times New Roman" w:cs="Times New Roman"/>
          <w:sz w:val="24"/>
          <w:szCs w:val="24"/>
        </w:rPr>
        <w:lastRenderedPageBreak/>
        <w:t xml:space="preserve">Throughout the rest of his life Georg Cantor firmly held to the Christian faith his father had instilled in him. During his university studies Cantor felt a deep calling from God to study philosophy and mathematics, rather than more lucrative pursuits. His faith sustained him during long years of rejection when the mathematical establishment dismissed his concept of the transfinite. When weaker men would have abandoned their work, Cantor persevered, not only because he believed that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had been revealed to him, but moreover because he felt a calling to spread the truth about God's creation for the benefit of both the Church and the world.</w:t>
      </w:r>
      <w:hyperlink r:id="rId14" w:anchor="9" w:history="1">
        <w:r w:rsidRPr="000E0E73">
          <w:rPr>
            <w:rFonts w:ascii="Times New Roman" w:eastAsia="Times New Roman" w:hAnsi="Times New Roman" w:cs="Times New Roman"/>
            <w:color w:val="0000FF"/>
            <w:sz w:val="24"/>
            <w:szCs w:val="24"/>
            <w:u w:val="single"/>
            <w:vertAlign w:val="superscript"/>
          </w:rPr>
          <w:t>9</w:t>
        </w:r>
      </w:hyperlink>
      <w:r w:rsidRPr="000E0E73">
        <w:rPr>
          <w:rFonts w:ascii="Times New Roman" w:eastAsia="Times New Roman" w:hAnsi="Times New Roman" w:cs="Times New Roman"/>
          <w:sz w:val="24"/>
          <w:szCs w:val="24"/>
        </w:rPr>
        <w:t xml:space="preserve"> He wrote in a letter to a Dominican priest in early February 1896, </w:t>
      </w:r>
      <w:proofErr w:type="gramStart"/>
      <w:r w:rsidRPr="000E0E73">
        <w:rPr>
          <w:rFonts w:ascii="Times New Roman" w:eastAsia="Times New Roman" w:hAnsi="Times New Roman" w:cs="Times New Roman"/>
          <w:i/>
          <w:iCs/>
          <w:sz w:val="24"/>
          <w:szCs w:val="24"/>
        </w:rPr>
        <w:t>From</w:t>
      </w:r>
      <w:proofErr w:type="gramEnd"/>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me, Christian philosophy will be offered for the first time the true theory of the infinite</w:t>
      </w:r>
      <w:r w:rsidRPr="000E0E73">
        <w:rPr>
          <w:rFonts w:ascii="Times New Roman" w:eastAsia="Times New Roman" w:hAnsi="Times New Roman" w:cs="Times New Roman"/>
          <w:sz w:val="24"/>
          <w:szCs w:val="24"/>
        </w:rPr>
        <w:t>.</w:t>
      </w:r>
      <w:hyperlink r:id="rId15" w:anchor="10" w:history="1">
        <w:r w:rsidRPr="000E0E73">
          <w:rPr>
            <w:rFonts w:ascii="Times New Roman" w:eastAsia="Times New Roman" w:hAnsi="Times New Roman" w:cs="Times New Roman"/>
            <w:color w:val="0000FF"/>
            <w:sz w:val="24"/>
            <w:szCs w:val="24"/>
            <w:u w:val="single"/>
            <w:vertAlign w:val="superscript"/>
          </w:rPr>
          <w:t>10</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7"/>
          <w:szCs w:val="27"/>
        </w:rPr>
      </w:pPr>
      <w:r w:rsidRPr="000E0E73">
        <w:rPr>
          <w:rFonts w:ascii="Times New Roman" w:eastAsia="Times New Roman" w:hAnsi="Times New Roman" w:cs="Times New Roman"/>
          <w:b/>
          <w:bCs/>
          <w:color w:val="800000"/>
          <w:sz w:val="27"/>
          <w:szCs w:val="27"/>
        </w:rPr>
        <w:t>The Existence of the Transfinite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4"/>
          <w:szCs w:val="24"/>
        </w:rPr>
      </w:pPr>
      <w:r w:rsidRPr="000E0E73">
        <w:rPr>
          <w:rFonts w:ascii="Times New Roman" w:eastAsia="Times New Roman" w:hAnsi="Times New Roman" w:cs="Times New Roman"/>
          <w:b/>
          <w:bCs/>
          <w:sz w:val="24"/>
          <w:szCs w:val="24"/>
        </w:rPr>
        <w:t xml:space="preserve">Cantor's Idea of a Completed Set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Before dealing with the impact of transfinite numbers on the modern scientific world view, I need to discuss their existence. Traditionally Christian theology attributed the characteristic </w:t>
      </w:r>
      <w:r w:rsidRPr="000E0E73">
        <w:rPr>
          <w:rFonts w:ascii="Times New Roman" w:eastAsia="Times New Roman" w:hAnsi="Times New Roman" w:cs="Times New Roman"/>
          <w:i/>
          <w:iCs/>
          <w:sz w:val="24"/>
          <w:szCs w:val="24"/>
        </w:rPr>
        <w:t>infinite</w:t>
      </w:r>
      <w:r w:rsidRPr="000E0E73">
        <w:rPr>
          <w:rFonts w:ascii="Times New Roman" w:eastAsia="Times New Roman" w:hAnsi="Times New Roman" w:cs="Times New Roman"/>
          <w:sz w:val="24"/>
          <w:szCs w:val="24"/>
        </w:rPr>
        <w:t xml:space="preserve"> to God alone.</w:t>
      </w:r>
      <w:hyperlink r:id="rId16" w:anchor="11" w:history="1">
        <w:r w:rsidRPr="000E0E73">
          <w:rPr>
            <w:rFonts w:ascii="Times New Roman" w:eastAsia="Times New Roman" w:hAnsi="Times New Roman" w:cs="Times New Roman"/>
            <w:color w:val="0000FF"/>
            <w:sz w:val="24"/>
            <w:szCs w:val="24"/>
            <w:u w:val="single"/>
            <w:vertAlign w:val="superscript"/>
          </w:rPr>
          <w:t>11</w:t>
        </w:r>
      </w:hyperlink>
      <w:r w:rsidRPr="000E0E73">
        <w:rPr>
          <w:rFonts w:ascii="Times New Roman" w:eastAsia="Times New Roman" w:hAnsi="Times New Roman" w:cs="Times New Roman"/>
          <w:sz w:val="24"/>
          <w:szCs w:val="24"/>
        </w:rPr>
        <w:t xml:space="preserve"> Thomas Aquinas gave this classical formulation. </w:t>
      </w:r>
      <w:r w:rsidRPr="000E0E73">
        <w:rPr>
          <w:rFonts w:ascii="Times New Roman" w:eastAsia="Times New Roman" w:hAnsi="Times New Roman" w:cs="Times New Roman"/>
          <w:i/>
          <w:iCs/>
          <w:sz w:val="24"/>
          <w:szCs w:val="24"/>
        </w:rPr>
        <w:t>Things other than God can be relatively infinite, but not absolutely infinite</w:t>
      </w:r>
      <w:r w:rsidRPr="000E0E73">
        <w:rPr>
          <w:rFonts w:ascii="Times New Roman" w:eastAsia="Times New Roman" w:hAnsi="Times New Roman" w:cs="Times New Roman"/>
          <w:sz w:val="24"/>
          <w:szCs w:val="24"/>
        </w:rPr>
        <w:t>.</w:t>
      </w:r>
      <w:hyperlink r:id="rId17" w:anchor="12" w:history="1">
        <w:r w:rsidRPr="000E0E73">
          <w:rPr>
            <w:rFonts w:ascii="Times New Roman" w:eastAsia="Times New Roman" w:hAnsi="Times New Roman" w:cs="Times New Roman"/>
            <w:color w:val="0000FF"/>
            <w:sz w:val="24"/>
            <w:szCs w:val="24"/>
            <w:u w:val="single"/>
            <w:vertAlign w:val="superscript"/>
          </w:rPr>
          <w:t>12</w:t>
        </w:r>
      </w:hyperlink>
      <w:r w:rsidRPr="000E0E73">
        <w:rPr>
          <w:rFonts w:ascii="Times New Roman" w:eastAsia="Times New Roman" w:hAnsi="Times New Roman" w:cs="Times New Roman"/>
          <w:sz w:val="24"/>
          <w:szCs w:val="24"/>
        </w:rPr>
        <w:t xml:space="preserve"> A quantity is </w:t>
      </w:r>
      <w:r w:rsidRPr="000E0E73">
        <w:rPr>
          <w:rFonts w:ascii="Times New Roman" w:eastAsia="Times New Roman" w:hAnsi="Times New Roman" w:cs="Times New Roman"/>
          <w:i/>
          <w:iCs/>
          <w:sz w:val="24"/>
          <w:szCs w:val="24"/>
        </w:rPr>
        <w:t>relatively</w:t>
      </w:r>
      <w:r w:rsidRPr="000E0E73">
        <w:rPr>
          <w:rFonts w:ascii="Times New Roman" w:eastAsia="Times New Roman" w:hAnsi="Times New Roman" w:cs="Times New Roman"/>
          <w:sz w:val="24"/>
          <w:szCs w:val="24"/>
        </w:rPr>
        <w:t xml:space="preserve"> or </w:t>
      </w:r>
      <w:r w:rsidRPr="000E0E73">
        <w:rPr>
          <w:rFonts w:ascii="Times New Roman" w:eastAsia="Times New Roman" w:hAnsi="Times New Roman" w:cs="Times New Roman"/>
          <w:i/>
          <w:iCs/>
          <w:sz w:val="24"/>
          <w:szCs w:val="24"/>
        </w:rPr>
        <w:t>potentially</w:t>
      </w:r>
      <w:r w:rsidRPr="000E0E73">
        <w:rPr>
          <w:rFonts w:ascii="Times New Roman" w:eastAsia="Times New Roman" w:hAnsi="Times New Roman" w:cs="Times New Roman"/>
          <w:sz w:val="24"/>
          <w:szCs w:val="24"/>
        </w:rPr>
        <w:t xml:space="preserve"> infinite, if it is simply unbounded. The </w:t>
      </w:r>
      <w:r w:rsidRPr="000E0E73">
        <w:rPr>
          <w:rFonts w:ascii="Times New Roman" w:eastAsia="Times New Roman" w:hAnsi="Times New Roman" w:cs="Times New Roman"/>
          <w:i/>
          <w:iCs/>
          <w:sz w:val="24"/>
          <w:szCs w:val="24"/>
        </w:rPr>
        <w:t>absolutely</w:t>
      </w:r>
      <w:r w:rsidRPr="000E0E73">
        <w:rPr>
          <w:rFonts w:ascii="Times New Roman" w:eastAsia="Times New Roman" w:hAnsi="Times New Roman" w:cs="Times New Roman"/>
          <w:sz w:val="24"/>
          <w:szCs w:val="24"/>
        </w:rPr>
        <w:t xml:space="preserve"> or </w:t>
      </w:r>
      <w:r w:rsidRPr="000E0E73">
        <w:rPr>
          <w:rFonts w:ascii="Times New Roman" w:eastAsia="Times New Roman" w:hAnsi="Times New Roman" w:cs="Times New Roman"/>
          <w:i/>
          <w:iCs/>
          <w:sz w:val="24"/>
          <w:szCs w:val="24"/>
        </w:rPr>
        <w:t xml:space="preserve">actually </w:t>
      </w:r>
      <w:r w:rsidRPr="000E0E73">
        <w:rPr>
          <w:rFonts w:ascii="Times New Roman" w:eastAsia="Times New Roman" w:hAnsi="Times New Roman" w:cs="Times New Roman"/>
          <w:sz w:val="24"/>
          <w:szCs w:val="24"/>
        </w:rPr>
        <w:t xml:space="preserve">infinite contains within itself already an infinite magnitude. Previously, mathematicians had spoken of infinity only as potential, not actual; only as </w:t>
      </w:r>
      <w:r w:rsidRPr="000E0E73">
        <w:rPr>
          <w:rFonts w:ascii="Times New Roman" w:eastAsia="Times New Roman" w:hAnsi="Times New Roman" w:cs="Times New Roman"/>
          <w:i/>
          <w:iCs/>
          <w:sz w:val="24"/>
          <w:szCs w:val="24"/>
        </w:rPr>
        <w:t>unbounded</w:t>
      </w:r>
      <w:r w:rsidRPr="000E0E73">
        <w:rPr>
          <w:rFonts w:ascii="Times New Roman" w:eastAsia="Times New Roman" w:hAnsi="Times New Roman" w:cs="Times New Roman"/>
          <w:sz w:val="24"/>
          <w:szCs w:val="24"/>
        </w:rPr>
        <w:t xml:space="preserve">. In 1831 Gauss wrote, </w:t>
      </w:r>
      <w:proofErr w:type="gramStart"/>
      <w:r w:rsidRPr="000E0E73">
        <w:rPr>
          <w:rFonts w:ascii="Times New Roman" w:eastAsia="Times New Roman" w:hAnsi="Times New Roman" w:cs="Times New Roman"/>
          <w:sz w:val="24"/>
          <w:szCs w:val="24"/>
        </w:rPr>
        <w:t>The</w:t>
      </w:r>
      <w:proofErr w:type="gramEnd"/>
      <w:r w:rsidRPr="000E0E73">
        <w:rPr>
          <w:rFonts w:ascii="Times New Roman" w:eastAsia="Times New Roman" w:hAnsi="Times New Roman" w:cs="Times New Roman"/>
          <w:sz w:val="24"/>
          <w:szCs w:val="24"/>
        </w:rPr>
        <w:t xml:space="preserve"> infinite is only a </w:t>
      </w:r>
      <w:proofErr w:type="spellStart"/>
      <w:r w:rsidRPr="000E0E73">
        <w:rPr>
          <w:rFonts w:ascii="Times New Roman" w:eastAsia="Times New Roman" w:hAnsi="Times New Roman" w:cs="Times New Roman"/>
          <w:i/>
          <w:iCs/>
          <w:sz w:val="24"/>
          <w:szCs w:val="24"/>
        </w:rPr>
        <w:t>facon</w:t>
      </w:r>
      <w:proofErr w:type="spellEnd"/>
      <w:r w:rsidRPr="000E0E73">
        <w:rPr>
          <w:rFonts w:ascii="Times New Roman" w:eastAsia="Times New Roman" w:hAnsi="Times New Roman" w:cs="Times New Roman"/>
          <w:i/>
          <w:iCs/>
          <w:sz w:val="24"/>
          <w:szCs w:val="24"/>
        </w:rPr>
        <w:t xml:space="preserve"> de </w:t>
      </w:r>
      <w:proofErr w:type="spellStart"/>
      <w:r w:rsidRPr="000E0E73">
        <w:rPr>
          <w:rFonts w:ascii="Times New Roman" w:eastAsia="Times New Roman" w:hAnsi="Times New Roman" w:cs="Times New Roman"/>
          <w:i/>
          <w:iCs/>
          <w:sz w:val="24"/>
          <w:szCs w:val="24"/>
        </w:rPr>
        <w:t>parler</w:t>
      </w:r>
      <w:proofErr w:type="spellEnd"/>
      <w:r w:rsidRPr="000E0E73">
        <w:rPr>
          <w:rFonts w:ascii="Times New Roman" w:eastAsia="Times New Roman" w:hAnsi="Times New Roman" w:cs="Times New Roman"/>
          <w:sz w:val="24"/>
          <w:szCs w:val="24"/>
        </w:rPr>
        <w:t xml:space="preserve"> in which one properly speaks of limits.</w:t>
      </w:r>
      <w:hyperlink r:id="rId18" w:anchor="13" w:history="1">
        <w:r w:rsidRPr="000E0E73">
          <w:rPr>
            <w:rFonts w:ascii="Times New Roman" w:eastAsia="Times New Roman" w:hAnsi="Times New Roman" w:cs="Times New Roman"/>
            <w:color w:val="0000FF"/>
            <w:sz w:val="24"/>
            <w:szCs w:val="24"/>
            <w:u w:val="single"/>
            <w:vertAlign w:val="superscript"/>
          </w:rPr>
          <w:t>13</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vertAlign w:val="superscript"/>
        </w:rPr>
      </w:pPr>
      <w:r w:rsidRPr="000E0E73">
        <w:rPr>
          <w:rFonts w:ascii="Times New Roman" w:eastAsia="Times New Roman" w:hAnsi="Times New Roman" w:cs="Times New Roman"/>
          <w:sz w:val="24"/>
          <w:szCs w:val="24"/>
        </w:rPr>
        <w:t xml:space="preserve">Cantor introduced into mathematics the notion of a </w:t>
      </w:r>
      <w:r w:rsidRPr="000E0E73">
        <w:rPr>
          <w:rFonts w:ascii="Times New Roman" w:eastAsia="Times New Roman" w:hAnsi="Times New Roman" w:cs="Times New Roman"/>
          <w:i/>
          <w:iCs/>
          <w:sz w:val="24"/>
          <w:szCs w:val="24"/>
        </w:rPr>
        <w:t>completed set</w:t>
      </w:r>
      <w:r w:rsidRPr="000E0E73">
        <w:rPr>
          <w:rFonts w:ascii="Times New Roman" w:eastAsia="Times New Roman" w:hAnsi="Times New Roman" w:cs="Times New Roman"/>
          <w:sz w:val="24"/>
          <w:szCs w:val="24"/>
        </w:rPr>
        <w:t xml:space="preserve">, so that the integers, for example, could be considered together as a set in themselves, and so as a completed infinite magnitude. Only by conceiving of the integers as a whole entity, (as a </w:t>
      </w:r>
      <w:r w:rsidRPr="000E0E73">
        <w:rPr>
          <w:rFonts w:ascii="Times New Roman" w:eastAsia="Times New Roman" w:hAnsi="Times New Roman" w:cs="Times New Roman"/>
          <w:i/>
          <w:iCs/>
          <w:sz w:val="24"/>
          <w:szCs w:val="24"/>
        </w:rPr>
        <w:t xml:space="preserve">Ding </w:t>
      </w:r>
      <w:proofErr w:type="spellStart"/>
      <w:r w:rsidRPr="000E0E73">
        <w:rPr>
          <w:rFonts w:ascii="Times New Roman" w:eastAsia="Times New Roman" w:hAnsi="Times New Roman" w:cs="Times New Roman"/>
          <w:i/>
          <w:iCs/>
          <w:sz w:val="24"/>
          <w:szCs w:val="24"/>
        </w:rPr>
        <w:t>f¸r</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sich</w:t>
      </w:r>
      <w:proofErr w:type="spellEnd"/>
      <w:r w:rsidRPr="000E0E73">
        <w:rPr>
          <w:rFonts w:ascii="Times New Roman" w:eastAsia="Times New Roman" w:hAnsi="Times New Roman" w:cs="Times New Roman"/>
          <w:sz w:val="24"/>
          <w:szCs w:val="24"/>
        </w:rPr>
        <w:t>) could Cantor define the first transfinite number, which he denoted by a lower case omega (ω), in contradistinction to the familiar sideways eight infinity symbol (</w:t>
      </w:r>
      <w:r w:rsidRPr="000E0E73">
        <w:rPr>
          <w:rFonts w:ascii="Times New Roman" w:eastAsia="Times New Roman" w:hAnsi="Times New Roman" w:cs="Times New Roman"/>
          <w:noProof/>
          <w:sz w:val="24"/>
          <w:szCs w:val="24"/>
        </w:rPr>
        <mc:AlternateContent>
          <mc:Choice Requires="wps">
            <w:drawing>
              <wp:inline distT="0" distB="0" distL="0" distR="0" wp14:anchorId="116C99F8" wp14:editId="0E5B7AD1">
                <wp:extent cx="133350" cy="104775"/>
                <wp:effectExtent l="0" t="0" r="0" b="0"/>
                <wp:docPr id="3" name="AutoShape 3" descr="http://www.asa3.org/ASA/PSCF/1993/infin.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www.asa3.org/ASA/PSCF/1993/infin.gif" style="width:10.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3w2QIAAOsFAAAOAAAAZHJzL2Uyb0RvYy54bWysVNuOmzAQfa/Uf7D8ToDEuYCWrNIQqkrb&#10;dqW0H+CAAatgU9sJ2Vb9945Nkk12+9SWB8semzNnZs7M3f2xbdCBKc2lSHA4CjBiIpcFF1WCv37J&#10;vAVG2lBR0EYKluAnpvH98u2bu76L2VjWsimYQgAidNx3Ca6N6WLf13nNWqpHsmMCLkupWmrgqCq/&#10;ULQH9Lbxx0Ew83upik7JnGkN1nS4xEuHX5YsN5/LUjODmgQDN+NW5dadXf3lHY0rRbua5yca9C9Y&#10;tJQLcHqBSqmhaK/4K6iW50pqWZpRLltfliXPmYsBogmDF9Fsa9oxFwskR3eXNOn/B5t/OjwqxIsE&#10;TzAStIUSrfZGOs8ITAXTOaTrVJa+70dU04krxGq78h+368wPo2jic1FyMap4aVPadzoG5G33qGxS&#10;dPcg828aCbmuqajYSndQGJALuDyblJJ9zWgBsYUWwr/BsAcNaGjXf5QFkKRA0iX8WKrW+oBUoqOr&#10;69OlruxoUA7GcDKZTKH6OVyFAZnPp84Djc8/d0qb90y2yG4SrICdA6eHB20sGRqfn1hfQma8aZx0&#10;GnFjgIeDBVzDr/bOknBK+BkF0WaxWRCPjGcbjwRp6q2yNfFmWTifppN0vU7DX9ZvSOKaFwUT1s1Z&#10;lSG5lOHcHX8U06k/Bj1ddKllwwsLZylpVe3WjUIHCl2Rue+UkKtn/i0NlwSI5UVI4ZgE78aRl80W&#10;c49kZOpF82DhBWH0LpoFJCJpdhvSAxfs30NCfYKj6XjqqnRF+kVsgftex0bjlhuYOw1vE7y4PKKx&#10;VeBGFK60hvJm2F+lwtJ/TgWU+1xop1cr0UH9O1k8gVyVBDmB8mBCwqaW6gdGPUybBOvve6oYRs0H&#10;AZKPQkLseHIHMp2P4aCub3bXN1TkAJVgg9GwXZthpO07xasaPIUuMULaXi65k7BtoYHVqblgorhI&#10;TtPPjqzrs3v1PKOXvwEAAP//AwBQSwMEFAAGAAgAAAAhANgkwxvaAAAAAwEAAA8AAABkcnMvZG93&#10;bnJldi54bWxMj0FLw0AQhe+C/2EZwYvYTQsWidkUKYhFhGKqPU+zYxLMzqbZbRL/vaOXehl4vMeb&#10;72WrybVqoD40ng3MZwko4tLbhisD77un23tQISJbbD2TgW8KsMovLzJMrR/5jYYiVkpKOKRooI6x&#10;S7UOZU0Ow8x3xOJ9+t5hFNlX2vY4Srlr9SJJltphw/Khxo7WNZVfxckZGMvtsN+9PuvtzX7j+bg5&#10;rouPF2Our6bHB1CRpngOwy++oEMuTAd/YhtUa0CGxL8r3mIu6iCZ5R3oPNP/2fMfAAAA//8DAFBL&#10;AQItABQABgAIAAAAIQC2gziS/gAAAOEBAAATAAAAAAAAAAAAAAAAAAAAAABbQ29udGVudF9UeXBl&#10;c10ueG1sUEsBAi0AFAAGAAgAAAAhADj9If/WAAAAlAEAAAsAAAAAAAAAAAAAAAAALwEAAF9yZWxz&#10;Ly5yZWxzUEsBAi0AFAAGAAgAAAAhAA4QXfDZAgAA6wUAAA4AAAAAAAAAAAAAAAAALgIAAGRycy9l&#10;Mm9Eb2MueG1sUEsBAi0AFAAGAAgAAAAhANgkwxvaAAAAAwEAAA8AAAAAAAAAAAAAAAAAMwUAAGRy&#10;cy9kb3ducmV2LnhtbFBLBQYAAAAABAAEAPMAAAA6BgAAAAA=&#10;" filled="f" stroked="f">
                <o:lock v:ext="edit" aspectratio="t"/>
                <w10:anchorlock/>
              </v:rect>
            </w:pict>
          </mc:Fallback>
        </mc:AlternateContent>
      </w:r>
      <w:r w:rsidRPr="000E0E73">
        <w:rPr>
          <w:rFonts w:ascii="Times New Roman" w:eastAsia="Times New Roman" w:hAnsi="Times New Roman" w:cs="Times New Roman"/>
          <w:sz w:val="24"/>
          <w:szCs w:val="24"/>
        </w:rPr>
        <w:t xml:space="preserve">.), which had only meant unbounded. Cantor saw a precedent for this intellectual step in Plato's treatment of the </w:t>
      </w:r>
      <w:proofErr w:type="spellStart"/>
      <w:r w:rsidRPr="000E0E73">
        <w:rPr>
          <w:rFonts w:ascii="WP TypographicSymbols" w:eastAsia="Times New Roman" w:hAnsi="WP TypographicSymbols" w:cs="Times New Roman"/>
          <w:sz w:val="24"/>
          <w:szCs w:val="24"/>
        </w:rPr>
        <w:t>A</w:t>
      </w:r>
      <w:r w:rsidRPr="000E0E73">
        <w:rPr>
          <w:rFonts w:ascii="Times New Roman" w:eastAsia="Times New Roman" w:hAnsi="Times New Roman" w:cs="Times New Roman"/>
          <w:sz w:val="24"/>
          <w:szCs w:val="24"/>
        </w:rPr>
        <w:t>one</w:t>
      </w:r>
      <w:proofErr w:type="spellEnd"/>
      <w:r w:rsidRPr="000E0E73">
        <w:rPr>
          <w:rFonts w:ascii="Times New Roman" w:eastAsia="Times New Roman" w:hAnsi="Times New Roman" w:cs="Times New Roman"/>
          <w:sz w:val="24"/>
          <w:szCs w:val="24"/>
        </w:rPr>
        <w:t>/many problem.</w:t>
      </w:r>
      <w:hyperlink r:id="rId19" w:anchor="14" w:history="1">
        <w:r w:rsidRPr="000E0E73">
          <w:rPr>
            <w:rFonts w:ascii="Times New Roman" w:eastAsia="Times New Roman" w:hAnsi="Times New Roman" w:cs="Times New Roman"/>
            <w:color w:val="0000FF"/>
            <w:sz w:val="24"/>
            <w:szCs w:val="24"/>
            <w:u w:val="single"/>
            <w:vertAlign w:val="superscript"/>
          </w:rPr>
          <w:t>14</w:t>
        </w:r>
      </w:hyperlink>
      <w:r w:rsidRPr="000E0E73">
        <w:rPr>
          <w:rFonts w:ascii="Times New Roman" w:eastAsia="Times New Roman" w:hAnsi="Times New Roman" w:cs="Times New Roman"/>
          <w:sz w:val="24"/>
          <w:szCs w:val="24"/>
        </w:rPr>
        <w:t xml:space="preserve"> More influential was Augustine's argument, often quoted by Cantor, that </w:t>
      </w:r>
      <w:r w:rsidRPr="000E0E73">
        <w:rPr>
          <w:rFonts w:ascii="Times New Roman" w:eastAsia="Times New Roman" w:hAnsi="Times New Roman" w:cs="Times New Roman"/>
          <w:i/>
          <w:iCs/>
          <w:sz w:val="24"/>
          <w:szCs w:val="24"/>
        </w:rPr>
        <w:t>all infinity is in some ineffable way made finite to God, for it is comprehended by his knowledge.</w:t>
      </w:r>
      <w:hyperlink r:id="rId20" w:anchor="15" w:history="1">
        <w:r w:rsidRPr="000E0E73">
          <w:rPr>
            <w:rFonts w:ascii="Times New Roman" w:eastAsia="Times New Roman" w:hAnsi="Times New Roman" w:cs="Times New Roman"/>
            <w:color w:val="0000FF"/>
            <w:sz w:val="24"/>
            <w:szCs w:val="24"/>
            <w:u w:val="single"/>
            <w:vertAlign w:val="superscript"/>
          </w:rPr>
          <w:t>15</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4"/>
          <w:szCs w:val="24"/>
        </w:rPr>
      </w:pPr>
      <w:r w:rsidRPr="000E0E73">
        <w:rPr>
          <w:rFonts w:ascii="Times New Roman" w:eastAsia="Times New Roman" w:hAnsi="Times New Roman" w:cs="Times New Roman"/>
          <w:b/>
          <w:bCs/>
          <w:sz w:val="24"/>
          <w:szCs w:val="24"/>
        </w:rPr>
        <w:t>Transfinite Numbers in Contrast to Absolute Infinity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The integers considered as a completed set were Cantor's first transfinite number, ω. He went on to construct further transfinite numbers recursively.</w:t>
      </w:r>
      <w:hyperlink r:id="rId21" w:anchor="16" w:history="1">
        <w:r w:rsidRPr="000E0E73">
          <w:rPr>
            <w:rFonts w:ascii="Times New Roman" w:eastAsia="Times New Roman" w:hAnsi="Times New Roman" w:cs="Times New Roman"/>
            <w:color w:val="0000FF"/>
            <w:sz w:val="24"/>
            <w:szCs w:val="24"/>
            <w:u w:val="single"/>
            <w:vertAlign w:val="superscript"/>
          </w:rPr>
          <w:t xml:space="preserve">16 </w:t>
        </w:r>
      </w:hyperlink>
      <w:r w:rsidRPr="000E0E73">
        <w:rPr>
          <w:rFonts w:ascii="Times New Roman" w:eastAsia="Times New Roman" w:hAnsi="Times New Roman" w:cs="Times New Roman"/>
          <w:sz w:val="24"/>
          <w:szCs w:val="24"/>
        </w:rPr>
        <w:t>Thus, the next transfinite number was ω + 1 = ω U (ω</w:t>
      </w:r>
      <w:proofErr w:type="gramStart"/>
      <w:r w:rsidRPr="000E0E73">
        <w:rPr>
          <w:rFonts w:ascii="Times New Roman" w:eastAsia="Times New Roman" w:hAnsi="Times New Roman" w:cs="Times New Roman"/>
          <w:sz w:val="24"/>
          <w:szCs w:val="24"/>
        </w:rPr>
        <w:t>) ,</w:t>
      </w:r>
      <w:proofErr w:type="gramEnd"/>
      <w:r w:rsidRPr="000E0E73">
        <w:rPr>
          <w:rFonts w:ascii="Times New Roman" w:eastAsia="Times New Roman" w:hAnsi="Times New Roman" w:cs="Times New Roman"/>
          <w:sz w:val="24"/>
          <w:szCs w:val="24"/>
        </w:rPr>
        <w:t xml:space="preserve"> and next, ω + 2 = ω + 1 U (ω) + 1}, etc. Then the sequence ω, ω + 1, ω + 2</w:t>
      </w:r>
      <w:proofErr w:type="gramStart"/>
      <w:r w:rsidRPr="000E0E73">
        <w:rPr>
          <w:rFonts w:ascii="Times New Roman" w:eastAsia="Times New Roman" w:hAnsi="Times New Roman" w:cs="Times New Roman"/>
          <w:sz w:val="24"/>
          <w:szCs w:val="24"/>
        </w:rPr>
        <w:t>,...</w:t>
      </w:r>
      <w:proofErr w:type="gramEnd"/>
      <w:r w:rsidRPr="000E0E73">
        <w:rPr>
          <w:rFonts w:ascii="Times New Roman" w:eastAsia="Times New Roman" w:hAnsi="Times New Roman" w:cs="Times New Roman"/>
          <w:sz w:val="24"/>
          <w:szCs w:val="24"/>
        </w:rPr>
        <w:t xml:space="preserve"> was taken as a completed set, denoted by ω2. Similarly, the sequence ω2, ω3</w:t>
      </w:r>
      <w:proofErr w:type="gramStart"/>
      <w:r w:rsidRPr="000E0E73">
        <w:rPr>
          <w:rFonts w:ascii="Times New Roman" w:eastAsia="Times New Roman" w:hAnsi="Times New Roman" w:cs="Times New Roman"/>
          <w:sz w:val="24"/>
          <w:szCs w:val="24"/>
        </w:rPr>
        <w:t>,ω4</w:t>
      </w:r>
      <w:proofErr w:type="gramEnd"/>
      <w:r w:rsidRPr="000E0E73">
        <w:rPr>
          <w:rFonts w:ascii="Times New Roman" w:eastAsia="Times New Roman" w:hAnsi="Times New Roman" w:cs="Times New Roman"/>
          <w:sz w:val="24"/>
          <w:szCs w:val="24"/>
        </w:rPr>
        <w:t xml:space="preserve">...was completed as </w:t>
      </w:r>
      <w:proofErr w:type="spellStart"/>
      <w:r w:rsidRPr="000E0E73">
        <w:rPr>
          <w:rFonts w:ascii="Times New Roman" w:eastAsia="Times New Roman" w:hAnsi="Times New Roman" w:cs="Times New Roman"/>
          <w:sz w:val="24"/>
          <w:szCs w:val="24"/>
        </w:rPr>
        <w:t>ωω</w:t>
      </w:r>
      <w:proofErr w:type="spellEnd"/>
      <w:r w:rsidRPr="000E0E73">
        <w:rPr>
          <w:rFonts w:ascii="Times New Roman" w:eastAsia="Times New Roman" w:hAnsi="Times New Roman" w:cs="Times New Roman"/>
          <w:sz w:val="24"/>
          <w:szCs w:val="24"/>
        </w:rPr>
        <w:t>, or ω</w:t>
      </w:r>
      <w:r w:rsidRPr="000E0E73">
        <w:rPr>
          <w:rFonts w:ascii="Times New Roman" w:eastAsia="Times New Roman" w:hAnsi="Times New Roman" w:cs="Times New Roman"/>
          <w:sz w:val="24"/>
          <w:szCs w:val="24"/>
          <w:vertAlign w:val="superscript"/>
        </w:rPr>
        <w:t>2</w:t>
      </w:r>
      <w:r w:rsidRPr="000E0E73">
        <w:rPr>
          <w:rFonts w:ascii="Times New Roman" w:eastAsia="Times New Roman" w:hAnsi="Times New Roman" w:cs="Times New Roman"/>
          <w:sz w:val="24"/>
          <w:szCs w:val="24"/>
        </w:rPr>
        <w:t>. Similarly the sequence ω</w:t>
      </w:r>
      <w:r w:rsidRPr="000E0E73">
        <w:rPr>
          <w:rFonts w:ascii="Times New Roman" w:eastAsia="Times New Roman" w:hAnsi="Times New Roman" w:cs="Times New Roman"/>
          <w:sz w:val="24"/>
          <w:szCs w:val="24"/>
          <w:vertAlign w:val="superscript"/>
        </w:rPr>
        <w:t>2</w:t>
      </w:r>
      <w:proofErr w:type="gramStart"/>
      <w:r w:rsidRPr="000E0E73">
        <w:rPr>
          <w:rFonts w:ascii="Times New Roman" w:eastAsia="Times New Roman" w:hAnsi="Times New Roman" w:cs="Times New Roman"/>
          <w:sz w:val="24"/>
          <w:szCs w:val="24"/>
          <w:vertAlign w:val="superscript"/>
        </w:rPr>
        <w:t>,</w:t>
      </w:r>
      <w:r w:rsidRPr="000E0E73">
        <w:rPr>
          <w:rFonts w:ascii="Times New Roman" w:eastAsia="Times New Roman" w:hAnsi="Times New Roman" w:cs="Times New Roman"/>
          <w:sz w:val="24"/>
          <w:szCs w:val="24"/>
        </w:rPr>
        <w:t>ω</w:t>
      </w:r>
      <w:r w:rsidRPr="000E0E73">
        <w:rPr>
          <w:rFonts w:ascii="Times New Roman" w:eastAsia="Times New Roman" w:hAnsi="Times New Roman" w:cs="Times New Roman"/>
          <w:sz w:val="24"/>
          <w:szCs w:val="24"/>
          <w:vertAlign w:val="superscript"/>
        </w:rPr>
        <w:t>3,</w:t>
      </w:r>
      <w:r w:rsidRPr="000E0E73">
        <w:rPr>
          <w:rFonts w:ascii="Times New Roman" w:eastAsia="Times New Roman" w:hAnsi="Times New Roman" w:cs="Times New Roman"/>
          <w:sz w:val="24"/>
          <w:szCs w:val="24"/>
        </w:rPr>
        <w:t>ω</w:t>
      </w:r>
      <w:r w:rsidRPr="000E0E73">
        <w:rPr>
          <w:rFonts w:ascii="Times New Roman" w:eastAsia="Times New Roman" w:hAnsi="Times New Roman" w:cs="Times New Roman"/>
          <w:sz w:val="24"/>
          <w:szCs w:val="24"/>
          <w:vertAlign w:val="superscript"/>
        </w:rPr>
        <w:t>4</w:t>
      </w:r>
      <w:proofErr w:type="gramEnd"/>
      <w:r w:rsidRPr="000E0E73">
        <w:rPr>
          <w:rFonts w:ascii="Times New Roman" w:eastAsia="Times New Roman" w:hAnsi="Times New Roman" w:cs="Times New Roman"/>
          <w:sz w:val="24"/>
          <w:szCs w:val="24"/>
          <w:vertAlign w:val="superscript"/>
        </w:rPr>
        <w:t>...</w:t>
      </w:r>
      <w:r w:rsidRPr="000E0E73">
        <w:rPr>
          <w:rFonts w:ascii="Times New Roman" w:eastAsia="Times New Roman" w:hAnsi="Times New Roman" w:cs="Times New Roman"/>
          <w:sz w:val="24"/>
          <w:szCs w:val="24"/>
        </w:rPr>
        <w:t xml:space="preserve"> was completed as </w:t>
      </w:r>
      <w:proofErr w:type="spellStart"/>
      <w:r w:rsidRPr="000E0E73">
        <w:rPr>
          <w:rFonts w:ascii="Times New Roman" w:eastAsia="Times New Roman" w:hAnsi="Times New Roman" w:cs="Times New Roman"/>
          <w:sz w:val="24"/>
          <w:szCs w:val="24"/>
        </w:rPr>
        <w:t>ω</w:t>
      </w:r>
      <w:r w:rsidRPr="000E0E73">
        <w:rPr>
          <w:rFonts w:ascii="Times New Roman" w:eastAsia="Times New Roman" w:hAnsi="Times New Roman" w:cs="Times New Roman"/>
          <w:sz w:val="24"/>
          <w:szCs w:val="24"/>
          <w:vertAlign w:val="superscript"/>
        </w:rPr>
        <w:t>ω</w:t>
      </w:r>
      <w:proofErr w:type="spellEnd"/>
      <w:r w:rsidRPr="000E0E73">
        <w:rPr>
          <w:rFonts w:ascii="Times New Roman" w:eastAsia="Times New Roman" w:hAnsi="Times New Roman" w:cs="Times New Roman"/>
          <w:sz w:val="24"/>
          <w:szCs w:val="24"/>
        </w:rPr>
        <w:t xml:space="preserve">. Thus, Cantor built up an ever-broadening hierarchy of what he called </w:t>
      </w:r>
      <w:r w:rsidRPr="000E0E73">
        <w:rPr>
          <w:rFonts w:ascii="Times New Roman" w:eastAsia="Times New Roman" w:hAnsi="Times New Roman" w:cs="Times New Roman"/>
          <w:i/>
          <w:iCs/>
          <w:sz w:val="24"/>
          <w:szCs w:val="24"/>
        </w:rPr>
        <w:t>ordinal numbers</w:t>
      </w:r>
      <w:r w:rsidRPr="000E0E73">
        <w:rPr>
          <w:rFonts w:ascii="Times New Roman" w:eastAsia="Times New Roman" w:hAnsi="Times New Roman" w:cs="Times New Roman"/>
          <w:sz w:val="24"/>
          <w:szCs w:val="24"/>
        </w:rPr>
        <w:t>.</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Cantor's pivotal discovery, which lends ordinal numbers their interest, was that some ordinals, though infinite in size, are nevertheless smaller than other ordinals. Cantor said two ordinal numbers were of the same </w:t>
      </w:r>
      <w:r w:rsidRPr="000E0E73">
        <w:rPr>
          <w:rFonts w:ascii="Times New Roman" w:eastAsia="Times New Roman" w:hAnsi="Times New Roman" w:cs="Times New Roman"/>
          <w:i/>
          <w:iCs/>
          <w:sz w:val="24"/>
          <w:szCs w:val="24"/>
        </w:rPr>
        <w:t>cardinality</w:t>
      </w:r>
      <w:r w:rsidRPr="000E0E73">
        <w:rPr>
          <w:rFonts w:ascii="Times New Roman" w:eastAsia="Times New Roman" w:hAnsi="Times New Roman" w:cs="Times New Roman"/>
          <w:sz w:val="24"/>
          <w:szCs w:val="24"/>
        </w:rPr>
        <w:t xml:space="preserve"> (that is, </w:t>
      </w:r>
      <w:r w:rsidRPr="000E0E73">
        <w:rPr>
          <w:rFonts w:ascii="Times New Roman" w:eastAsia="Times New Roman" w:hAnsi="Times New Roman" w:cs="Times New Roman"/>
          <w:i/>
          <w:iCs/>
          <w:sz w:val="24"/>
          <w:szCs w:val="24"/>
        </w:rPr>
        <w:t>size</w:t>
      </w:r>
      <w:r w:rsidRPr="000E0E73">
        <w:rPr>
          <w:rFonts w:ascii="Times New Roman" w:eastAsia="Times New Roman" w:hAnsi="Times New Roman" w:cs="Times New Roman"/>
          <w:sz w:val="24"/>
          <w:szCs w:val="24"/>
        </w:rPr>
        <w:t xml:space="preserve">, or </w:t>
      </w:r>
      <w:r w:rsidRPr="000E0E73">
        <w:rPr>
          <w:rFonts w:ascii="Times New Roman" w:eastAsia="Times New Roman" w:hAnsi="Times New Roman" w:cs="Times New Roman"/>
          <w:i/>
          <w:iCs/>
          <w:sz w:val="24"/>
          <w:szCs w:val="24"/>
        </w:rPr>
        <w:t>power</w:t>
      </w:r>
      <w:r w:rsidRPr="000E0E73">
        <w:rPr>
          <w:rFonts w:ascii="Times New Roman" w:eastAsia="Times New Roman" w:hAnsi="Times New Roman" w:cs="Times New Roman"/>
          <w:sz w:val="24"/>
          <w:szCs w:val="24"/>
        </w:rPr>
        <w:t xml:space="preserve">) if they could be put into one-to-one correspondence with each other. Cantor's epochal discovery was that the natural and the real </w:t>
      </w:r>
      <w:r w:rsidRPr="000E0E73">
        <w:rPr>
          <w:rFonts w:ascii="Times New Roman" w:eastAsia="Times New Roman" w:hAnsi="Times New Roman" w:cs="Times New Roman"/>
          <w:sz w:val="24"/>
          <w:szCs w:val="24"/>
        </w:rPr>
        <w:lastRenderedPageBreak/>
        <w:t xml:space="preserve">numbers were of different cardinality. More generally, call the set of all subsets of a set S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 the </w:t>
      </w:r>
      <w:r w:rsidRPr="000E0E73">
        <w:rPr>
          <w:rFonts w:ascii="Times New Roman" w:eastAsia="Times New Roman" w:hAnsi="Times New Roman" w:cs="Times New Roman"/>
          <w:i/>
          <w:iCs/>
          <w:sz w:val="24"/>
          <w:szCs w:val="24"/>
        </w:rPr>
        <w:t>power set</w:t>
      </w:r>
      <w:r w:rsidRPr="000E0E73">
        <w:rPr>
          <w:rFonts w:ascii="Times New Roman" w:eastAsia="Times New Roman" w:hAnsi="Times New Roman" w:cs="Times New Roman"/>
          <w:sz w:val="24"/>
          <w:szCs w:val="24"/>
        </w:rPr>
        <w:t xml:space="preserve"> P(S). By his now-famous </w:t>
      </w:r>
      <w:proofErr w:type="spellStart"/>
      <w:r w:rsidRPr="000E0E73">
        <w:rPr>
          <w:rFonts w:ascii="Times New Roman" w:eastAsia="Times New Roman" w:hAnsi="Times New Roman" w:cs="Times New Roman"/>
          <w:sz w:val="24"/>
          <w:szCs w:val="24"/>
        </w:rPr>
        <w:t>diagonalization</w:t>
      </w:r>
      <w:proofErr w:type="spellEnd"/>
      <w:r w:rsidRPr="000E0E73">
        <w:rPr>
          <w:rFonts w:ascii="Times New Roman" w:eastAsia="Times New Roman" w:hAnsi="Times New Roman" w:cs="Times New Roman"/>
          <w:sz w:val="24"/>
          <w:szCs w:val="24"/>
        </w:rPr>
        <w:t xml:space="preserve"> argument,</w:t>
      </w:r>
      <w:hyperlink r:id="rId22" w:anchor="17" w:history="1">
        <w:r w:rsidRPr="000E0E73">
          <w:rPr>
            <w:rFonts w:ascii="Times New Roman" w:eastAsia="Times New Roman" w:hAnsi="Times New Roman" w:cs="Times New Roman"/>
            <w:color w:val="0000FF"/>
            <w:sz w:val="24"/>
            <w:szCs w:val="24"/>
            <w:u w:val="single"/>
            <w:vertAlign w:val="superscript"/>
          </w:rPr>
          <w:t>17</w:t>
        </w:r>
      </w:hyperlink>
      <w:r w:rsidRPr="000E0E73">
        <w:rPr>
          <w:rFonts w:ascii="Times New Roman" w:eastAsia="Times New Roman" w:hAnsi="Times New Roman" w:cs="Times New Roman"/>
          <w:sz w:val="24"/>
          <w:szCs w:val="24"/>
          <w:vertAlign w:val="superscript"/>
        </w:rPr>
        <w:t xml:space="preserve"> </w:t>
      </w:r>
      <w:r w:rsidRPr="000E0E73">
        <w:rPr>
          <w:rFonts w:ascii="Times New Roman" w:eastAsia="Times New Roman" w:hAnsi="Times New Roman" w:cs="Times New Roman"/>
          <w:sz w:val="24"/>
          <w:szCs w:val="24"/>
        </w:rPr>
        <w:t xml:space="preserve">Cantor showed that P(S) was a higher cardinality than S, that is, P(S) was too numerous to be put into one-to-one correspondence with S. Cantor distinguished ordinals of different cardinality as </w:t>
      </w:r>
      <w:r w:rsidRPr="000E0E73">
        <w:rPr>
          <w:rFonts w:ascii="Times New Roman" w:eastAsia="Times New Roman" w:hAnsi="Times New Roman" w:cs="Times New Roman"/>
          <w:i/>
          <w:iCs/>
          <w:sz w:val="24"/>
          <w:szCs w:val="24"/>
        </w:rPr>
        <w:t>cardinal numbers</w:t>
      </w:r>
      <w:r w:rsidRPr="000E0E73">
        <w:rPr>
          <w:rFonts w:ascii="Times New Roman" w:eastAsia="Times New Roman" w:hAnsi="Times New Roman" w:cs="Times New Roman"/>
          <w:sz w:val="24"/>
          <w:szCs w:val="24"/>
        </w:rPr>
        <w:t xml:space="preserve">, and denoted these by subscripting the Hebrew letter Aleph. Thus, the first cardinal was Aleph-Null </w:t>
      </w:r>
      <w:proofErr w:type="gramStart"/>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sz w:val="27"/>
          <w:szCs w:val="27"/>
        </w:rPr>
        <w:t>ý</w:t>
      </w:r>
      <w:r w:rsidRPr="000E0E73">
        <w:rPr>
          <w:rFonts w:ascii="Times New Roman" w:eastAsia="Times New Roman" w:hAnsi="Times New Roman" w:cs="Times New Roman"/>
          <w:sz w:val="24"/>
          <w:szCs w:val="24"/>
          <w:vertAlign w:val="subscript"/>
        </w:rPr>
        <w:t>0</w:t>
      </w:r>
      <w:proofErr w:type="gramEnd"/>
      <w:r w:rsidRPr="000E0E73">
        <w:rPr>
          <w:rFonts w:ascii="Times New Roman" w:eastAsia="Times New Roman" w:hAnsi="Times New Roman" w:cs="Times New Roman"/>
          <w:sz w:val="24"/>
          <w:szCs w:val="24"/>
        </w:rPr>
        <w:t xml:space="preserve"> ), the cardinality of the integers; the second cardinal was Aleph-One (</w:t>
      </w:r>
      <w:r w:rsidRPr="000E0E73">
        <w:rPr>
          <w:rFonts w:ascii="Times New Roman" w:eastAsia="Times New Roman" w:hAnsi="Times New Roman" w:cs="Times New Roman"/>
          <w:sz w:val="27"/>
          <w:szCs w:val="27"/>
        </w:rPr>
        <w:t xml:space="preserve"> ý</w:t>
      </w:r>
      <w:r w:rsidRPr="000E0E73">
        <w:rPr>
          <w:rFonts w:ascii="Times New Roman" w:eastAsia="Times New Roman" w:hAnsi="Times New Roman" w:cs="Times New Roman"/>
          <w:sz w:val="24"/>
          <w:szCs w:val="24"/>
          <w:vertAlign w:val="subscript"/>
        </w:rPr>
        <w:t>1</w:t>
      </w:r>
      <w:r w:rsidRPr="000E0E73">
        <w:rPr>
          <w:rFonts w:ascii="Times New Roman" w:eastAsia="Times New Roman" w:hAnsi="Times New Roman" w:cs="Times New Roman"/>
          <w:sz w:val="24"/>
          <w:szCs w:val="24"/>
        </w:rPr>
        <w:t xml:space="preserve"> ), at most the cardinality of the real numbers. Cantor's discovery that the cardinality of P(S) is greater than the cardinality of S guarantees an unending hierarchy of cardinal numbers, </w:t>
      </w:r>
      <w:r w:rsidRPr="000E0E73">
        <w:rPr>
          <w:rFonts w:ascii="Times New Roman" w:eastAsia="Times New Roman" w:hAnsi="Times New Roman" w:cs="Times New Roman"/>
          <w:sz w:val="27"/>
          <w:szCs w:val="27"/>
        </w:rPr>
        <w:t>ýý</w:t>
      </w:r>
      <w:r w:rsidRPr="000E0E73">
        <w:rPr>
          <w:rFonts w:ascii="Times New Roman" w:eastAsia="Times New Roman" w:hAnsi="Times New Roman" w:cs="Times New Roman"/>
          <w:sz w:val="24"/>
          <w:szCs w:val="24"/>
          <w:vertAlign w:val="subscript"/>
        </w:rPr>
        <w:t>0</w:t>
      </w:r>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sz w:val="27"/>
          <w:szCs w:val="27"/>
        </w:rPr>
        <w:t>ýý</w:t>
      </w:r>
      <w:r w:rsidRPr="000E0E73">
        <w:rPr>
          <w:rFonts w:ascii="Times New Roman" w:eastAsia="Times New Roman" w:hAnsi="Times New Roman" w:cs="Times New Roman"/>
          <w:sz w:val="24"/>
          <w:szCs w:val="24"/>
          <w:vertAlign w:val="subscript"/>
        </w:rPr>
        <w:t>1</w:t>
      </w:r>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sz w:val="27"/>
          <w:szCs w:val="27"/>
        </w:rPr>
        <w:t>ýý</w:t>
      </w:r>
      <w:r w:rsidRPr="000E0E73">
        <w:rPr>
          <w:rFonts w:ascii="Times New Roman" w:eastAsia="Times New Roman" w:hAnsi="Times New Roman" w:cs="Times New Roman"/>
          <w:sz w:val="24"/>
          <w:szCs w:val="24"/>
          <w:vertAlign w:val="subscript"/>
        </w:rPr>
        <w:t>2</w:t>
      </w:r>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sz w:val="27"/>
          <w:szCs w:val="27"/>
        </w:rPr>
        <w:t>ýý</w:t>
      </w:r>
      <w:r w:rsidRPr="000E0E73">
        <w:rPr>
          <w:rFonts w:ascii="Times New Roman" w:eastAsia="Times New Roman" w:hAnsi="Times New Roman" w:cs="Times New Roman"/>
          <w:sz w:val="24"/>
          <w:szCs w:val="24"/>
          <w:vertAlign w:val="subscript"/>
        </w:rPr>
        <w:t>3</w:t>
      </w:r>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7"/>
          <w:szCs w:val="27"/>
        </w:rPr>
        <w:t>ýý</w:t>
      </w:r>
      <w:r w:rsidRPr="000E0E73">
        <w:rPr>
          <w:rFonts w:ascii="Times New Roman" w:eastAsia="Times New Roman" w:hAnsi="Times New Roman" w:cs="Times New Roman"/>
          <w:sz w:val="24"/>
          <w:szCs w:val="24"/>
          <w:vertAlign w:val="subscript"/>
        </w:rPr>
        <w:t>n</w:t>
      </w:r>
      <w:proofErr w:type="spellEnd"/>
      <w:r w:rsidRPr="000E0E73">
        <w:rPr>
          <w:rFonts w:ascii="Times New Roman" w:eastAsia="Times New Roman" w:hAnsi="Times New Roman" w:cs="Times New Roman"/>
          <w:sz w:val="24"/>
          <w:szCs w:val="24"/>
        </w:rPr>
        <w:t xml:space="preserve">, </w:t>
      </w:r>
      <w:r w:rsidRPr="000E0E73">
        <w:rPr>
          <w:rFonts w:ascii="WP TypographicSymbols" w:eastAsia="Times New Roman" w:hAnsi="WP TypographicSymbols" w:cs="Times New Roman"/>
          <w:sz w:val="24"/>
          <w:szCs w:val="24"/>
        </w:rPr>
        <w:t>Y</w:t>
      </w:r>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sz w:val="27"/>
          <w:szCs w:val="27"/>
        </w:rPr>
        <w:t>ýý</w:t>
      </w:r>
      <w:r w:rsidRPr="000E0E73">
        <w:rPr>
          <w:rFonts w:ascii="Times New Roman" w:eastAsia="Times New Roman" w:hAnsi="Times New Roman" w:cs="Times New Roman"/>
          <w:sz w:val="24"/>
          <w:szCs w:val="24"/>
          <w:vertAlign w:val="subscript"/>
        </w:rPr>
        <w:t>n+1</w:t>
      </w:r>
      <w:r w:rsidRPr="000E0E73">
        <w:rPr>
          <w:rFonts w:ascii="Times New Roman" w:eastAsia="Times New Roman" w:hAnsi="Times New Roman" w:cs="Times New Roman"/>
          <w:sz w:val="24"/>
          <w:szCs w:val="24"/>
        </w:rPr>
        <w:t xml:space="preserve"> </w:t>
      </w:r>
      <w:r w:rsidRPr="000E0E73">
        <w:rPr>
          <w:rFonts w:ascii="WP TypographicSymbols" w:eastAsia="Times New Roman" w:hAnsi="WP TypographicSymbols" w:cs="Times New Roman"/>
          <w:sz w:val="24"/>
          <w:szCs w:val="24"/>
        </w:rPr>
        <w:t>Y</w:t>
      </w:r>
      <w:r w:rsidRPr="000E0E73">
        <w:rPr>
          <w:rFonts w:ascii="Times New Roman" w:eastAsia="Times New Roman" w:hAnsi="Times New Roman" w:cs="Times New Roman"/>
          <w:sz w:val="24"/>
          <w:szCs w:val="24"/>
        </w:rPr>
        <w:t>. Cantor denoted the class of all cardinals by the Hebrew letter Taw.</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Note that Cantor built up transfinite numbers </w:t>
      </w:r>
      <w:r w:rsidRPr="000E0E73">
        <w:rPr>
          <w:rFonts w:ascii="Times New Roman" w:eastAsia="Times New Roman" w:hAnsi="Times New Roman" w:cs="Times New Roman"/>
          <w:i/>
          <w:iCs/>
          <w:sz w:val="24"/>
          <w:szCs w:val="24"/>
        </w:rPr>
        <w:t>from below</w:t>
      </w:r>
      <w:r w:rsidRPr="000E0E73">
        <w:rPr>
          <w:rFonts w:ascii="Times New Roman" w:eastAsia="Times New Roman" w:hAnsi="Times New Roman" w:cs="Times New Roman"/>
          <w:sz w:val="24"/>
          <w:szCs w:val="24"/>
        </w:rPr>
        <w:t xml:space="preserve">, by constructing a larger ordinal out of a smaller. From the beginning of his work he realized that infinity cannot be approached </w:t>
      </w:r>
      <w:r w:rsidRPr="000E0E73">
        <w:rPr>
          <w:rFonts w:ascii="Times New Roman" w:eastAsia="Times New Roman" w:hAnsi="Times New Roman" w:cs="Times New Roman"/>
          <w:i/>
          <w:iCs/>
          <w:sz w:val="24"/>
          <w:szCs w:val="24"/>
        </w:rPr>
        <w:t>from above</w:t>
      </w:r>
      <w:r w:rsidRPr="000E0E73">
        <w:rPr>
          <w:rFonts w:ascii="Times New Roman" w:eastAsia="Times New Roman" w:hAnsi="Times New Roman" w:cs="Times New Roman"/>
          <w:sz w:val="24"/>
          <w:szCs w:val="24"/>
        </w:rPr>
        <w:t xml:space="preserve">. Cantor was keenly aware of the paradoxes inherent in such constructions as the set of everything, </w:t>
      </w:r>
      <w:r w:rsidRPr="000E0E73">
        <w:rPr>
          <w:rFonts w:ascii="Times New Roman" w:eastAsia="Times New Roman" w:hAnsi="Times New Roman" w:cs="Times New Roman"/>
          <w:i/>
          <w:iCs/>
          <w:sz w:val="24"/>
          <w:szCs w:val="24"/>
        </w:rPr>
        <w:t>the set of all sets,</w:t>
      </w:r>
      <w:r w:rsidRPr="000E0E73">
        <w:rPr>
          <w:rFonts w:ascii="Times New Roman" w:eastAsia="Times New Roman" w:hAnsi="Times New Roman" w:cs="Times New Roman"/>
          <w:sz w:val="24"/>
          <w:szCs w:val="24"/>
        </w:rPr>
        <w:t xml:space="preserve"> and even Taw. Such totality Cantor called </w:t>
      </w:r>
      <w:r w:rsidRPr="000E0E73">
        <w:rPr>
          <w:rFonts w:ascii="Times New Roman" w:eastAsia="Times New Roman" w:hAnsi="Times New Roman" w:cs="Times New Roman"/>
          <w:i/>
          <w:iCs/>
          <w:sz w:val="24"/>
          <w:szCs w:val="24"/>
        </w:rPr>
        <w:t>Absolute Infinity</w:t>
      </w:r>
      <w:r w:rsidRPr="000E0E73">
        <w:rPr>
          <w:rFonts w:ascii="Times New Roman" w:eastAsia="Times New Roman" w:hAnsi="Times New Roman" w:cs="Times New Roman"/>
          <w:sz w:val="24"/>
          <w:szCs w:val="24"/>
        </w:rPr>
        <w:t>; it is beyond all mathematical determination, and can be comprehended only in the mind of God. Cantor's distinction between transfinite numbers and Absolute Infinity had a profound impact on our modern contingent world view, which I will examine under Ontology below.</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b/>
          <w:bCs/>
          <w:sz w:val="24"/>
          <w:szCs w:val="24"/>
        </w:rPr>
      </w:pPr>
      <w:r w:rsidRPr="000E0E73">
        <w:rPr>
          <w:rFonts w:ascii="Times New Roman" w:eastAsia="Times New Roman" w:hAnsi="Times New Roman" w:cs="Times New Roman"/>
          <w:b/>
          <w:bCs/>
          <w:sz w:val="24"/>
          <w:szCs w:val="24"/>
        </w:rPr>
        <w:t>Whether Transfinite Numbers Exist</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vertAlign w:val="superscript"/>
        </w:rPr>
      </w:pPr>
      <w:r w:rsidRPr="000E0E73">
        <w:rPr>
          <w:rFonts w:ascii="Times New Roman" w:eastAsia="Times New Roman" w:hAnsi="Times New Roman" w:cs="Times New Roman"/>
          <w:sz w:val="24"/>
          <w:szCs w:val="24"/>
        </w:rPr>
        <w:t xml:space="preserve">Cantor distinguished three levels of existences: 1) in the mind of God (the </w:t>
      </w:r>
      <w:proofErr w:type="spellStart"/>
      <w:r w:rsidRPr="000E0E73">
        <w:rPr>
          <w:rFonts w:ascii="Times New Roman" w:eastAsia="Times New Roman" w:hAnsi="Times New Roman" w:cs="Times New Roman"/>
          <w:i/>
          <w:iCs/>
          <w:sz w:val="24"/>
          <w:szCs w:val="24"/>
        </w:rPr>
        <w:t>Intellectus</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Divinum</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2) in the mind of man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abstracto</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and, 3) in the physical universe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concreto</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Cantor believed that Absolute Infinity exists only in the mind of God. But he argued that God instilled the concept of number, both finite and transfinite, into the mind of man. Cantor frequently appealed to their existence as eternal ideas in the mind of God as the basis for the existence of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in the mind of man.</w:t>
      </w:r>
      <w:hyperlink r:id="rId23" w:anchor="18" w:history="1">
        <w:r w:rsidRPr="000E0E73">
          <w:rPr>
            <w:rFonts w:ascii="Times New Roman" w:eastAsia="Times New Roman" w:hAnsi="Times New Roman" w:cs="Times New Roman"/>
            <w:color w:val="0000FF"/>
            <w:sz w:val="24"/>
            <w:szCs w:val="24"/>
            <w:u w:val="single"/>
            <w:vertAlign w:val="superscript"/>
          </w:rPr>
          <w:t>18</w:t>
        </w:r>
      </w:hyperlink>
      <w:r w:rsidRPr="000E0E73">
        <w:rPr>
          <w:rFonts w:ascii="Times New Roman" w:eastAsia="Times New Roman" w:hAnsi="Times New Roman" w:cs="Times New Roman"/>
          <w:sz w:val="24"/>
          <w:szCs w:val="24"/>
        </w:rPr>
        <w:t xml:space="preserve"> I will pursue the implications of this appeal for our understanding of contingent rationality under </w:t>
      </w:r>
      <w:r w:rsidRPr="000E0E73">
        <w:rPr>
          <w:rFonts w:ascii="Times New Roman" w:eastAsia="Times New Roman" w:hAnsi="Times New Roman" w:cs="Times New Roman"/>
          <w:i/>
          <w:iCs/>
          <w:sz w:val="24"/>
          <w:szCs w:val="24"/>
        </w:rPr>
        <w:t>Epistemology</w:t>
      </w:r>
      <w:r w:rsidRPr="000E0E73">
        <w:rPr>
          <w:rFonts w:ascii="Times New Roman" w:eastAsia="Times New Roman" w:hAnsi="Times New Roman" w:cs="Times New Roman"/>
          <w:sz w:val="24"/>
          <w:szCs w:val="24"/>
        </w:rPr>
        <w:t xml:space="preserve"> below. Cantor adamantly defended the existence of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abstracto</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even arguing that God had put them into man's mind to reflect his own perfection.</w:t>
      </w:r>
      <w:hyperlink r:id="rId24" w:anchor="19" w:history="1">
        <w:r w:rsidRPr="000E0E73">
          <w:rPr>
            <w:rFonts w:ascii="Times New Roman" w:eastAsia="Times New Roman" w:hAnsi="Times New Roman" w:cs="Times New Roman"/>
            <w:color w:val="0000FF"/>
            <w:sz w:val="24"/>
            <w:szCs w:val="24"/>
            <w:u w:val="single"/>
            <w:vertAlign w:val="superscript"/>
          </w:rPr>
          <w:t>19</w:t>
        </w:r>
      </w:hyperlink>
      <w:r w:rsidRPr="000E0E73">
        <w:rPr>
          <w:rFonts w:ascii="Times New Roman" w:eastAsia="Times New Roman" w:hAnsi="Times New Roman" w:cs="Times New Roman"/>
          <w:sz w:val="24"/>
          <w:szCs w:val="24"/>
        </w:rPr>
        <w:t xml:space="preserve"> Cantor advanced infinite series representations of irrationals to claim that their existence was equivalent to that of the transfinites.</w:t>
      </w:r>
      <w:hyperlink r:id="rId25" w:anchor="20" w:history="1">
        <w:r w:rsidRPr="000E0E73">
          <w:rPr>
            <w:rFonts w:ascii="Times New Roman" w:eastAsia="Times New Roman" w:hAnsi="Times New Roman" w:cs="Times New Roman"/>
            <w:color w:val="0000FF"/>
            <w:sz w:val="24"/>
            <w:szCs w:val="24"/>
            <w:u w:val="single"/>
            <w:vertAlign w:val="superscript"/>
          </w:rPr>
          <w:t>20</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Cantor was a realist concerning the relationship between the ideal and physical reality of numbers. The existence of numbers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abstracto</w:t>
      </w:r>
      <w:proofErr w:type="spellEnd"/>
      <w:r w:rsidRPr="000E0E73">
        <w:rPr>
          <w:rFonts w:ascii="Times New Roman" w:eastAsia="Times New Roman" w:hAnsi="Times New Roman" w:cs="Times New Roman"/>
          <w:sz w:val="24"/>
          <w:szCs w:val="24"/>
        </w:rPr>
        <w:t xml:space="preserve"> he called their </w:t>
      </w:r>
      <w:r w:rsidRPr="000E0E73">
        <w:rPr>
          <w:rFonts w:ascii="Times New Roman" w:eastAsia="Times New Roman" w:hAnsi="Times New Roman" w:cs="Times New Roman"/>
          <w:i/>
          <w:iCs/>
          <w:sz w:val="24"/>
          <w:szCs w:val="24"/>
        </w:rPr>
        <w:t>intra-subjective</w:t>
      </w:r>
      <w:r w:rsidRPr="000E0E73">
        <w:rPr>
          <w:rFonts w:ascii="Times New Roman" w:eastAsia="Times New Roman" w:hAnsi="Times New Roman" w:cs="Times New Roman"/>
          <w:sz w:val="24"/>
          <w:szCs w:val="24"/>
        </w:rPr>
        <w:t xml:space="preserve"> reality, and their existence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concreto</w:t>
      </w:r>
      <w:proofErr w:type="spellEnd"/>
      <w:r w:rsidRPr="000E0E73">
        <w:rPr>
          <w:rFonts w:ascii="Times New Roman" w:eastAsia="Times New Roman" w:hAnsi="Times New Roman" w:cs="Times New Roman"/>
          <w:sz w:val="24"/>
          <w:szCs w:val="24"/>
        </w:rPr>
        <w:t xml:space="preserve"> their </w:t>
      </w:r>
      <w:r w:rsidRPr="000E0E73">
        <w:rPr>
          <w:rFonts w:ascii="Times New Roman" w:eastAsia="Times New Roman" w:hAnsi="Times New Roman" w:cs="Times New Roman"/>
          <w:i/>
          <w:iCs/>
          <w:sz w:val="24"/>
          <w:szCs w:val="24"/>
        </w:rPr>
        <w:t>trans-subjective</w:t>
      </w:r>
      <w:r w:rsidRPr="000E0E73">
        <w:rPr>
          <w:rFonts w:ascii="Times New Roman" w:eastAsia="Times New Roman" w:hAnsi="Times New Roman" w:cs="Times New Roman"/>
          <w:sz w:val="24"/>
          <w:szCs w:val="24"/>
        </w:rPr>
        <w:t xml:space="preserve"> reality. There was a created correspondence between these two realities which I will discuss under </w:t>
      </w:r>
      <w:r w:rsidRPr="000E0E73">
        <w:rPr>
          <w:rFonts w:ascii="Times New Roman" w:eastAsia="Times New Roman" w:hAnsi="Times New Roman" w:cs="Times New Roman"/>
          <w:i/>
          <w:iCs/>
          <w:sz w:val="24"/>
          <w:szCs w:val="24"/>
        </w:rPr>
        <w:t>Epistemology</w:t>
      </w:r>
      <w:r w:rsidRPr="000E0E73">
        <w:rPr>
          <w:rFonts w:ascii="Times New Roman" w:eastAsia="Times New Roman" w:hAnsi="Times New Roman" w:cs="Times New Roman"/>
          <w:sz w:val="24"/>
          <w:szCs w:val="24"/>
        </w:rPr>
        <w:t xml:space="preserve"> below. Although he denied that transfinite numbers have a trans-subjective reality in the duration or extent of the physical universe, Cantor did follow Leibnitz in believing that there were a transfinite number of elementary particles (</w:t>
      </w:r>
      <w:r w:rsidRPr="000E0E73">
        <w:rPr>
          <w:rFonts w:ascii="Times New Roman" w:eastAsia="Times New Roman" w:hAnsi="Times New Roman" w:cs="Times New Roman"/>
          <w:i/>
          <w:iCs/>
          <w:sz w:val="24"/>
          <w:szCs w:val="24"/>
        </w:rPr>
        <w:t>monads</w:t>
      </w:r>
      <w:r w:rsidRPr="000E0E73">
        <w:rPr>
          <w:rFonts w:ascii="Times New Roman" w:eastAsia="Times New Roman" w:hAnsi="Times New Roman" w:cs="Times New Roman"/>
          <w:sz w:val="24"/>
          <w:szCs w:val="24"/>
        </w:rPr>
        <w:t xml:space="preserve">) in the physical universe. I will discuss this further under </w:t>
      </w:r>
      <w:r w:rsidRPr="000E0E73">
        <w:rPr>
          <w:rFonts w:ascii="Times New Roman" w:eastAsia="Times New Roman" w:hAnsi="Times New Roman" w:cs="Times New Roman"/>
          <w:i/>
          <w:iCs/>
          <w:sz w:val="24"/>
          <w:szCs w:val="24"/>
        </w:rPr>
        <w:t>Cosmology</w:t>
      </w:r>
      <w:r w:rsidRPr="000E0E73">
        <w:rPr>
          <w:rFonts w:ascii="Times New Roman" w:eastAsia="Times New Roman" w:hAnsi="Times New Roman" w:cs="Times New Roman"/>
          <w:sz w:val="24"/>
          <w:szCs w:val="24"/>
        </w:rPr>
        <w:t xml:space="preserve"> below.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Epistemology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Contingent Rationality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Newtonian physics enjoyed tremendous prestige in the eighteenth and nineteenth centuries, as it united under one system both terrestrial and celestial mechanics. The Newtonian world view </w:t>
      </w:r>
      <w:r w:rsidRPr="000E0E73">
        <w:rPr>
          <w:rFonts w:ascii="Times New Roman" w:eastAsia="Times New Roman" w:hAnsi="Times New Roman" w:cs="Times New Roman"/>
          <w:sz w:val="24"/>
          <w:szCs w:val="24"/>
        </w:rPr>
        <w:lastRenderedPageBreak/>
        <w:t>sought to explain everything in the universe in terms of particle-on-particle interactions governed according to these physical laws. But such a philosophy must struggle to account for the role of the mind in such a mechanistic, deterministic universe. Why should mental, mathematical abstractions correlate with the physical world? This question spurred the developments advanced by Locke, Berkeley, and Hume in the eighteenth century.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The Newtonian system was finally closed in upon itself by Immanuel Kant, who argued that the mind does not experience the physical world itself, the </w:t>
      </w:r>
      <w:proofErr w:type="spellStart"/>
      <w:r w:rsidRPr="000E0E73">
        <w:rPr>
          <w:rFonts w:ascii="Times New Roman" w:eastAsia="Times New Roman" w:hAnsi="Times New Roman" w:cs="Times New Roman"/>
          <w:i/>
          <w:iCs/>
          <w:sz w:val="24"/>
          <w:szCs w:val="24"/>
        </w:rPr>
        <w:t>noumena</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but only its own sense perceptions, the phenomena. Scientific laws are not statements about physical reality itself, but are only the </w:t>
      </w:r>
      <w:proofErr w:type="gramStart"/>
      <w:r w:rsidRPr="000E0E73">
        <w:rPr>
          <w:rFonts w:ascii="Times New Roman" w:eastAsia="Times New Roman" w:hAnsi="Times New Roman" w:cs="Times New Roman"/>
          <w:sz w:val="24"/>
          <w:szCs w:val="24"/>
        </w:rPr>
        <w:t>mind's</w:t>
      </w:r>
      <w:proofErr w:type="gramEnd"/>
      <w:r w:rsidRPr="000E0E73">
        <w:rPr>
          <w:rFonts w:ascii="Times New Roman" w:eastAsia="Times New Roman" w:hAnsi="Times New Roman" w:cs="Times New Roman"/>
          <w:sz w:val="24"/>
          <w:szCs w:val="24"/>
        </w:rPr>
        <w:t xml:space="preserve"> own ordering of its sense perceptions. The mind has innate patterns, the </w:t>
      </w:r>
      <w:r w:rsidRPr="000E0E73">
        <w:rPr>
          <w:rFonts w:ascii="Times New Roman" w:eastAsia="Times New Roman" w:hAnsi="Times New Roman" w:cs="Times New Roman"/>
          <w:i/>
          <w:iCs/>
          <w:sz w:val="24"/>
          <w:szCs w:val="24"/>
        </w:rPr>
        <w:t>a priori,</w:t>
      </w:r>
      <w:r w:rsidRPr="000E0E73">
        <w:rPr>
          <w:rFonts w:ascii="Times New Roman" w:eastAsia="Times New Roman" w:hAnsi="Times New Roman" w:cs="Times New Roman"/>
          <w:sz w:val="24"/>
          <w:szCs w:val="24"/>
        </w:rPr>
        <w:t xml:space="preserve"> according to which it orders its perceptions. Kant considered Euclidean geometry, for example, as </w:t>
      </w:r>
      <w:r w:rsidRPr="000E0E73">
        <w:rPr>
          <w:rFonts w:ascii="Times New Roman" w:eastAsia="Times New Roman" w:hAnsi="Times New Roman" w:cs="Times New Roman"/>
          <w:i/>
          <w:iCs/>
          <w:sz w:val="24"/>
          <w:szCs w:val="24"/>
        </w:rPr>
        <w:t>a priori</w:t>
      </w:r>
      <w:r w:rsidRPr="000E0E73">
        <w:rPr>
          <w:rFonts w:ascii="Times New Roman" w:eastAsia="Times New Roman" w:hAnsi="Times New Roman" w:cs="Times New Roman"/>
          <w:sz w:val="24"/>
          <w:szCs w:val="24"/>
        </w:rPr>
        <w:t xml:space="preserve"> knowledge. Kant lent classical science its final, self-contained, </w:t>
      </w:r>
      <w:proofErr w:type="spellStart"/>
      <w:r w:rsidRPr="000E0E73">
        <w:rPr>
          <w:rFonts w:ascii="Times New Roman" w:eastAsia="Times New Roman" w:hAnsi="Times New Roman" w:cs="Times New Roman"/>
          <w:sz w:val="24"/>
          <w:szCs w:val="24"/>
        </w:rPr>
        <w:t>incontingent</w:t>
      </w:r>
      <w:proofErr w:type="spellEnd"/>
      <w:r w:rsidRPr="000E0E73">
        <w:rPr>
          <w:rFonts w:ascii="Times New Roman" w:eastAsia="Times New Roman" w:hAnsi="Times New Roman" w:cs="Times New Roman"/>
          <w:sz w:val="24"/>
          <w:szCs w:val="24"/>
        </w:rPr>
        <w:t xml:space="preserve"> character by closing it off from not only metaphysics but from physical reality itself.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This Kantian interpretation floundered on the scientific revolutions of the late nineteenth and early twentieth centuries.</w:t>
      </w:r>
      <w:hyperlink r:id="rId26" w:anchor="21" w:history="1">
        <w:r w:rsidRPr="000E0E73">
          <w:rPr>
            <w:rFonts w:ascii="Times New Roman" w:eastAsia="Times New Roman" w:hAnsi="Times New Roman" w:cs="Times New Roman"/>
            <w:color w:val="0000FF"/>
            <w:sz w:val="24"/>
            <w:szCs w:val="24"/>
            <w:u w:val="single"/>
            <w:vertAlign w:val="superscript"/>
          </w:rPr>
          <w:t>21</w:t>
        </w:r>
      </w:hyperlink>
      <w:r w:rsidRPr="000E0E73">
        <w:rPr>
          <w:rFonts w:ascii="Times New Roman" w:eastAsia="Times New Roman" w:hAnsi="Times New Roman" w:cs="Times New Roman"/>
          <w:sz w:val="24"/>
          <w:szCs w:val="24"/>
        </w:rPr>
        <w:t xml:space="preserve"> If science is no more than the mind's projection onto its sense, how could such thorough-going scientific revolutions arise? The first tremors shaking this Kantian foundation came from mathematics, with the discovery of non-Euclidean geometry. In a letter dated 1885 the Swedish mathematician G–</w:t>
      </w:r>
      <w:proofErr w:type="spellStart"/>
      <w:r w:rsidRPr="000E0E73">
        <w:rPr>
          <w:rFonts w:ascii="Times New Roman" w:eastAsia="Times New Roman" w:hAnsi="Times New Roman" w:cs="Times New Roman"/>
          <w:sz w:val="24"/>
          <w:szCs w:val="24"/>
        </w:rPr>
        <w:t>sta</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Mittag-Leffler</w:t>
      </w:r>
      <w:proofErr w:type="spellEnd"/>
      <w:r w:rsidRPr="000E0E73">
        <w:rPr>
          <w:rFonts w:ascii="Times New Roman" w:eastAsia="Times New Roman" w:hAnsi="Times New Roman" w:cs="Times New Roman"/>
          <w:sz w:val="24"/>
          <w:szCs w:val="24"/>
        </w:rPr>
        <w:t xml:space="preserve"> wrote to Cantor that his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were as revolutionary as non-Euclidean geometry.</w:t>
      </w:r>
      <w:hyperlink r:id="rId27" w:anchor="22" w:history="1">
        <w:r w:rsidRPr="000E0E73">
          <w:rPr>
            <w:rFonts w:ascii="Times New Roman" w:eastAsia="Times New Roman" w:hAnsi="Times New Roman" w:cs="Times New Roman"/>
            <w:color w:val="0000FF"/>
            <w:sz w:val="24"/>
            <w:szCs w:val="24"/>
            <w:u w:val="single"/>
            <w:vertAlign w:val="superscript"/>
          </w:rPr>
          <w:t>22</w:t>
        </w:r>
      </w:hyperlink>
      <w:r w:rsidRPr="000E0E73">
        <w:rPr>
          <w:rFonts w:ascii="Times New Roman" w:eastAsia="Times New Roman" w:hAnsi="Times New Roman" w:cs="Times New Roman"/>
          <w:sz w:val="24"/>
          <w:szCs w:val="24"/>
        </w:rPr>
        <w:t xml:space="preserve"> Maxwell's electromagnetic field introduced a fundamentally non-Newtonian interaction.</w:t>
      </w:r>
      <w:hyperlink r:id="rId28" w:anchor="23" w:history="1">
        <w:r w:rsidRPr="000E0E73">
          <w:rPr>
            <w:rFonts w:ascii="Times New Roman" w:eastAsia="Times New Roman" w:hAnsi="Times New Roman" w:cs="Times New Roman"/>
            <w:color w:val="0000FF"/>
            <w:sz w:val="24"/>
            <w:szCs w:val="24"/>
            <w:u w:val="single"/>
            <w:vertAlign w:val="superscript"/>
          </w:rPr>
          <w:t>23</w:t>
        </w:r>
      </w:hyperlink>
      <w:r w:rsidRPr="000E0E73">
        <w:rPr>
          <w:rFonts w:ascii="Times New Roman" w:eastAsia="Times New Roman" w:hAnsi="Times New Roman" w:cs="Times New Roman"/>
          <w:sz w:val="24"/>
          <w:szCs w:val="24"/>
        </w:rPr>
        <w:t xml:space="preserve"> Einstein's theory of relativity revolutionized Newton's notions of space as a </w:t>
      </w:r>
      <w:r w:rsidRPr="000E0E73">
        <w:rPr>
          <w:rFonts w:ascii="Times New Roman" w:eastAsia="Times New Roman" w:hAnsi="Times New Roman" w:cs="Times New Roman"/>
          <w:i/>
          <w:iCs/>
          <w:sz w:val="24"/>
          <w:szCs w:val="24"/>
        </w:rPr>
        <w:t>container</w:t>
      </w:r>
      <w:r w:rsidRPr="000E0E73">
        <w:rPr>
          <w:rFonts w:ascii="Times New Roman" w:eastAsia="Times New Roman" w:hAnsi="Times New Roman" w:cs="Times New Roman"/>
          <w:sz w:val="24"/>
          <w:szCs w:val="24"/>
        </w:rPr>
        <w:t xml:space="preserve"> and of time as absolute, and hence Kant's interpretation of space and time as forms of perception.</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Thus, modern science has moved away from a positivist toward a realist interpretation of the reciprocity between the mind and the physical universe. I believe that modern recognition of contingent rationality can be described in two movements. First, reason cannot understand nature </w:t>
      </w:r>
      <w:r w:rsidRPr="000E0E73">
        <w:rPr>
          <w:rFonts w:ascii="Times New Roman" w:eastAsia="Times New Roman" w:hAnsi="Times New Roman" w:cs="Times New Roman"/>
          <w:i/>
          <w:iCs/>
          <w:sz w:val="24"/>
          <w:szCs w:val="24"/>
        </w:rPr>
        <w:t>a priori,</w:t>
      </w:r>
      <w:r w:rsidRPr="000E0E73">
        <w:rPr>
          <w:rFonts w:ascii="Times New Roman" w:eastAsia="Times New Roman" w:hAnsi="Times New Roman" w:cs="Times New Roman"/>
          <w:sz w:val="24"/>
          <w:szCs w:val="24"/>
        </w:rPr>
        <w:t xml:space="preserve"> but must go to nature itself and ask questions that nature may disclose itself. Indeed, the ancient Christian doctrine of contingence is the philosophical basis of experimental science.</w:t>
      </w:r>
      <w:hyperlink r:id="rId29" w:anchor="24" w:history="1">
        <w:r w:rsidRPr="000E0E73">
          <w:rPr>
            <w:rFonts w:ascii="Times New Roman" w:eastAsia="Times New Roman" w:hAnsi="Times New Roman" w:cs="Times New Roman"/>
            <w:color w:val="0000FF"/>
            <w:sz w:val="24"/>
            <w:szCs w:val="24"/>
            <w:u w:val="single"/>
            <w:vertAlign w:val="superscript"/>
          </w:rPr>
          <w:t xml:space="preserve">24 </w:t>
        </w:r>
      </w:hyperlink>
      <w:r w:rsidRPr="000E0E73">
        <w:rPr>
          <w:rFonts w:ascii="Times New Roman" w:eastAsia="Times New Roman" w:hAnsi="Times New Roman" w:cs="Times New Roman"/>
          <w:sz w:val="24"/>
          <w:szCs w:val="24"/>
        </w:rPr>
        <w:t>Out of itself the physical universe suggests patterns to the mind. Second, there is a created harmony between these mental patterns and the physical universe so that later mathematical deductions correlate with further physical phenomena. Modern science simply accepts this correlation without pursuing an explanation.</w:t>
      </w:r>
      <w:hyperlink r:id="rId30" w:anchor="25" w:history="1">
        <w:r w:rsidRPr="000E0E73">
          <w:rPr>
            <w:rFonts w:ascii="Times New Roman" w:eastAsia="Times New Roman" w:hAnsi="Times New Roman" w:cs="Times New Roman"/>
            <w:color w:val="0000FF"/>
            <w:sz w:val="24"/>
            <w:szCs w:val="24"/>
            <w:u w:val="single"/>
            <w:vertAlign w:val="superscript"/>
          </w:rPr>
          <w:t>25</w:t>
        </w:r>
      </w:hyperlink>
      <w:hyperlink r:id="rId31" w:anchor="25" w:history="1">
        <w:r w:rsidRPr="000E0E73">
          <w:rPr>
            <w:rFonts w:ascii="Times New Roman" w:eastAsia="Times New Roman" w:hAnsi="Times New Roman" w:cs="Times New Roman"/>
            <w:color w:val="0000FF"/>
            <w:sz w:val="24"/>
            <w:szCs w:val="24"/>
            <w:u w:val="single"/>
          </w:rPr>
          <w:t xml:space="preserve"> </w:t>
        </w:r>
      </w:hyperlink>
      <w:r w:rsidRPr="000E0E73">
        <w:rPr>
          <w:rFonts w:ascii="Times New Roman" w:eastAsia="Times New Roman" w:hAnsi="Times New Roman" w:cs="Times New Roman"/>
          <w:sz w:val="24"/>
          <w:szCs w:val="24"/>
        </w:rPr>
        <w:t>Cantor exemplified both of these movements, and so furthered modern science's grasp on the contingent nature of rationality.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Cantor Grappled With Physical Reality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Kant argued that the mind was not informed by the physical world, but only imposed its own patterns upon its perceptions. Cantor was explicitly opposed to any Kantian interpretation of science, and maintained passionately that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were not his </w:t>
      </w:r>
      <w:proofErr w:type="gramStart"/>
      <w:r w:rsidRPr="000E0E73">
        <w:rPr>
          <w:rFonts w:ascii="Times New Roman" w:eastAsia="Times New Roman" w:hAnsi="Times New Roman" w:cs="Times New Roman"/>
          <w:sz w:val="24"/>
          <w:szCs w:val="24"/>
        </w:rPr>
        <w:t>mind's</w:t>
      </w:r>
      <w:proofErr w:type="gramEnd"/>
      <w:r w:rsidRPr="000E0E73">
        <w:rPr>
          <w:rFonts w:ascii="Times New Roman" w:eastAsia="Times New Roman" w:hAnsi="Times New Roman" w:cs="Times New Roman"/>
          <w:sz w:val="24"/>
          <w:szCs w:val="24"/>
        </w:rPr>
        <w:t xml:space="preserve"> own invention, but were suggested to him through physical considerations. In 1872 Cantor first demonstrated the uniqueness of the trigonometric series representation of a function. This, then, he generalized over intervals with increasingly infinite points of discontinuity. This led him to consider the nature of the continuum and of continuous motion. In a letter to Mittag-Leffler</w:t>
      </w:r>
      <w:hyperlink r:id="rId32" w:anchor="26" w:history="1">
        <w:r w:rsidRPr="000E0E73">
          <w:rPr>
            <w:rFonts w:ascii="Times New Roman" w:eastAsia="Times New Roman" w:hAnsi="Times New Roman" w:cs="Times New Roman"/>
            <w:color w:val="0000FF"/>
            <w:sz w:val="24"/>
            <w:szCs w:val="24"/>
            <w:u w:val="single"/>
            <w:vertAlign w:val="superscript"/>
          </w:rPr>
          <w:t>26</w:t>
        </w:r>
      </w:hyperlink>
      <w:r w:rsidRPr="000E0E73">
        <w:rPr>
          <w:rFonts w:ascii="Times New Roman" w:eastAsia="Times New Roman" w:hAnsi="Times New Roman" w:cs="Times New Roman"/>
          <w:sz w:val="24"/>
          <w:szCs w:val="24"/>
        </w:rPr>
        <w:t xml:space="preserve"> Cantor wrote that his motive in studying transfinite cardinalities was to address certain applications in chemistry, optics, and biology.</w:t>
      </w:r>
      <w:hyperlink r:id="rId33" w:anchor="27" w:history="1">
        <w:r w:rsidRPr="000E0E73">
          <w:rPr>
            <w:rFonts w:ascii="Times New Roman" w:eastAsia="Times New Roman" w:hAnsi="Times New Roman" w:cs="Times New Roman"/>
            <w:color w:val="0000FF"/>
            <w:sz w:val="24"/>
            <w:szCs w:val="24"/>
            <w:u w:val="single"/>
            <w:vertAlign w:val="superscript"/>
          </w:rPr>
          <w:t>27</w:t>
        </w:r>
      </w:hyperlink>
      <w:r w:rsidRPr="000E0E73">
        <w:rPr>
          <w:rFonts w:ascii="Times New Roman" w:eastAsia="Times New Roman" w:hAnsi="Times New Roman" w:cs="Times New Roman"/>
          <w:sz w:val="24"/>
          <w:szCs w:val="24"/>
        </w:rPr>
        <w:t xml:space="preserve">In studying continuity Cantor made his epochal discovery of the </w:t>
      </w:r>
      <w:proofErr w:type="spellStart"/>
      <w:r w:rsidRPr="000E0E73">
        <w:rPr>
          <w:rFonts w:ascii="Times New Roman" w:eastAsia="Times New Roman" w:hAnsi="Times New Roman" w:cs="Times New Roman"/>
          <w:sz w:val="24"/>
          <w:szCs w:val="24"/>
        </w:rPr>
        <w:lastRenderedPageBreak/>
        <w:t>nondenumerability</w:t>
      </w:r>
      <w:proofErr w:type="spellEnd"/>
      <w:r w:rsidRPr="000E0E73">
        <w:rPr>
          <w:rFonts w:ascii="Times New Roman" w:eastAsia="Times New Roman" w:hAnsi="Times New Roman" w:cs="Times New Roman"/>
          <w:sz w:val="24"/>
          <w:szCs w:val="24"/>
        </w:rPr>
        <w:t xml:space="preserve"> of the real numbers, from which modern set theory has sprung. The counter-intuitive, even paradoxical, properties of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argue against a Kantian </w:t>
      </w:r>
      <w:r w:rsidRPr="000E0E73">
        <w:rPr>
          <w:rFonts w:ascii="Times New Roman" w:eastAsia="Times New Roman" w:hAnsi="Times New Roman" w:cs="Times New Roman"/>
          <w:i/>
          <w:iCs/>
          <w:sz w:val="24"/>
          <w:szCs w:val="24"/>
        </w:rPr>
        <w:t>a priori,</w:t>
      </w:r>
      <w:r w:rsidRPr="000E0E73">
        <w:rPr>
          <w:rFonts w:ascii="Times New Roman" w:eastAsia="Times New Roman" w:hAnsi="Times New Roman" w:cs="Times New Roman"/>
          <w:sz w:val="24"/>
          <w:szCs w:val="24"/>
        </w:rPr>
        <w:t xml:space="preserve"> and suggest that physical reality has impinged upon the mind from outside itself.</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I cite Cantor's interpretation of his own work as an example of what I call </w:t>
      </w:r>
      <w:r w:rsidRPr="000E0E73">
        <w:rPr>
          <w:rFonts w:ascii="Times New Roman" w:eastAsia="Times New Roman" w:hAnsi="Times New Roman" w:cs="Times New Roman"/>
          <w:i/>
          <w:iCs/>
          <w:sz w:val="24"/>
          <w:szCs w:val="24"/>
        </w:rPr>
        <w:t>incarnational mathematics</w:t>
      </w:r>
      <w:r w:rsidRPr="000E0E73">
        <w:rPr>
          <w:rFonts w:ascii="Times New Roman" w:eastAsia="Times New Roman" w:hAnsi="Times New Roman" w:cs="Times New Roman"/>
          <w:sz w:val="24"/>
          <w:szCs w:val="24"/>
        </w:rPr>
        <w:t xml:space="preserve">. There is a created rationality embedded in our minds and within the physical universe. The mathematician possesses not merely a mind, but a mind embedded, </w:t>
      </w:r>
      <w:r w:rsidRPr="000E0E73">
        <w:rPr>
          <w:rFonts w:ascii="Times New Roman" w:eastAsia="Times New Roman" w:hAnsi="Times New Roman" w:cs="Times New Roman"/>
          <w:i/>
          <w:iCs/>
          <w:sz w:val="24"/>
          <w:szCs w:val="24"/>
        </w:rPr>
        <w:t>incarnated,</w:t>
      </w:r>
      <w:r w:rsidRPr="000E0E73">
        <w:rPr>
          <w:rFonts w:ascii="Times New Roman" w:eastAsia="Times New Roman" w:hAnsi="Times New Roman" w:cs="Times New Roman"/>
          <w:sz w:val="24"/>
          <w:szCs w:val="24"/>
        </w:rPr>
        <w:t xml:space="preserve"> if you will, into the physical world through his body. I believe history shows that the most productive mathematics </w:t>
      </w:r>
      <w:proofErr w:type="gramStart"/>
      <w:r w:rsidRPr="000E0E73">
        <w:rPr>
          <w:rFonts w:ascii="Times New Roman" w:eastAsia="Times New Roman" w:hAnsi="Times New Roman" w:cs="Times New Roman"/>
          <w:sz w:val="24"/>
          <w:szCs w:val="24"/>
        </w:rPr>
        <w:t>have</w:t>
      </w:r>
      <w:proofErr w:type="gramEnd"/>
      <w:r w:rsidRPr="000E0E73">
        <w:rPr>
          <w:rFonts w:ascii="Times New Roman" w:eastAsia="Times New Roman" w:hAnsi="Times New Roman" w:cs="Times New Roman"/>
          <w:sz w:val="24"/>
          <w:szCs w:val="24"/>
        </w:rPr>
        <w:t xml:space="preserve"> been suggested by physical considerations. After a period of abstract development, mathematics has often been refocused by physical applications of its abstractions.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The Applicability of Mathematics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As mentioned above (page 11), Cantor distinguished between the </w:t>
      </w:r>
      <w:r w:rsidRPr="000E0E73">
        <w:rPr>
          <w:rFonts w:ascii="Times New Roman" w:eastAsia="Times New Roman" w:hAnsi="Times New Roman" w:cs="Times New Roman"/>
          <w:i/>
          <w:iCs/>
          <w:sz w:val="24"/>
          <w:szCs w:val="24"/>
        </w:rPr>
        <w:t>intra-subjective</w:t>
      </w:r>
      <w:r w:rsidRPr="000E0E73">
        <w:rPr>
          <w:rFonts w:ascii="Times New Roman" w:eastAsia="Times New Roman" w:hAnsi="Times New Roman" w:cs="Times New Roman"/>
          <w:sz w:val="24"/>
          <w:szCs w:val="24"/>
        </w:rPr>
        <w:t xml:space="preserve"> and the </w:t>
      </w:r>
      <w:r w:rsidRPr="000E0E73">
        <w:rPr>
          <w:rFonts w:ascii="Times New Roman" w:eastAsia="Times New Roman" w:hAnsi="Times New Roman" w:cs="Times New Roman"/>
          <w:i/>
          <w:iCs/>
          <w:sz w:val="24"/>
          <w:szCs w:val="24"/>
        </w:rPr>
        <w:t>trans-subjective</w:t>
      </w:r>
      <w:r w:rsidRPr="000E0E73">
        <w:rPr>
          <w:rFonts w:ascii="Times New Roman" w:eastAsia="Times New Roman" w:hAnsi="Times New Roman" w:cs="Times New Roman"/>
          <w:sz w:val="24"/>
          <w:szCs w:val="24"/>
        </w:rPr>
        <w:t xml:space="preserve"> existence of all numbers, finite and transfinite. But Cantor believed these dual realities were always found together. This correspondence between the physical and ideal aspects of numbers Cantor believed came from </w:t>
      </w:r>
      <w:r w:rsidRPr="000E0E73">
        <w:rPr>
          <w:rFonts w:ascii="Times New Roman" w:eastAsia="Times New Roman" w:hAnsi="Times New Roman" w:cs="Times New Roman"/>
          <w:i/>
          <w:iCs/>
          <w:sz w:val="24"/>
          <w:szCs w:val="24"/>
        </w:rPr>
        <w:t>a unity in the universe itself</w:t>
      </w:r>
      <w:r w:rsidRPr="000E0E73">
        <w:rPr>
          <w:rFonts w:ascii="Times New Roman" w:eastAsia="Times New Roman" w:hAnsi="Times New Roman" w:cs="Times New Roman"/>
          <w:sz w:val="24"/>
          <w:szCs w:val="24"/>
        </w:rPr>
        <w:t>.</w:t>
      </w:r>
      <w:hyperlink r:id="rId34" w:anchor="28" w:history="1">
        <w:r w:rsidRPr="000E0E73">
          <w:rPr>
            <w:rFonts w:ascii="Times New Roman" w:eastAsia="Times New Roman" w:hAnsi="Times New Roman" w:cs="Times New Roman"/>
            <w:color w:val="0000FF"/>
            <w:sz w:val="24"/>
            <w:szCs w:val="24"/>
            <w:u w:val="single"/>
            <w:vertAlign w:val="superscript"/>
          </w:rPr>
          <w:t>28</w:t>
        </w:r>
      </w:hyperlink>
      <w:r w:rsidRPr="000E0E73">
        <w:rPr>
          <w:rFonts w:ascii="Times New Roman" w:eastAsia="Times New Roman" w:hAnsi="Times New Roman" w:cs="Times New Roman"/>
          <w:sz w:val="24"/>
          <w:szCs w:val="24"/>
          <w:vertAlign w:val="superscript"/>
        </w:rPr>
        <w:t xml:space="preserve"> </w:t>
      </w:r>
      <w:r w:rsidRPr="000E0E73">
        <w:rPr>
          <w:rFonts w:ascii="Times New Roman" w:eastAsia="Times New Roman" w:hAnsi="Times New Roman" w:cs="Times New Roman"/>
          <w:sz w:val="24"/>
          <w:szCs w:val="24"/>
        </w:rPr>
        <w:t xml:space="preserve">Cantor believed in a created harmony between the mind and the physical world, so that mathematical deductions from patterns first suggested by the physical world should reapply to further phenomena. He thought that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would shed light on the ultimate constitution of matter, which would benefit physics, chemistry, and biology. History has vindicated his expectations, though along different paths. Cantor's set theory laid the foundation for analysis. His discovery that </w:t>
      </w:r>
      <w:r w:rsidRPr="000E0E73">
        <w:rPr>
          <w:rFonts w:ascii="Times New Roman" w:eastAsia="Times New Roman" w:hAnsi="Times New Roman" w:cs="Times New Roman"/>
          <w:i/>
          <w:iCs/>
          <w:sz w:val="24"/>
          <w:szCs w:val="24"/>
        </w:rPr>
        <w:t>n</w:t>
      </w:r>
      <w:r w:rsidRPr="000E0E73">
        <w:rPr>
          <w:rFonts w:ascii="Times New Roman" w:eastAsia="Times New Roman" w:hAnsi="Times New Roman" w:cs="Times New Roman"/>
          <w:sz w:val="24"/>
          <w:szCs w:val="24"/>
        </w:rPr>
        <w:t xml:space="preserve">-dimensional space is of the same </w:t>
      </w:r>
      <w:r w:rsidRPr="000E0E73">
        <w:rPr>
          <w:rFonts w:ascii="Times New Roman" w:eastAsia="Times New Roman" w:hAnsi="Times New Roman" w:cs="Times New Roman"/>
          <w:i/>
          <w:iCs/>
          <w:sz w:val="24"/>
          <w:szCs w:val="24"/>
        </w:rPr>
        <w:t>size</w:t>
      </w:r>
      <w:r w:rsidRPr="000E0E73">
        <w:rPr>
          <w:rFonts w:ascii="Times New Roman" w:eastAsia="Times New Roman" w:hAnsi="Times New Roman" w:cs="Times New Roman"/>
          <w:sz w:val="24"/>
          <w:szCs w:val="24"/>
        </w:rPr>
        <w:t xml:space="preserve"> for all </w:t>
      </w:r>
      <w:r w:rsidRPr="000E0E73">
        <w:rPr>
          <w:rFonts w:ascii="Times New Roman" w:eastAsia="Times New Roman" w:hAnsi="Times New Roman" w:cs="Times New Roman"/>
          <w:i/>
          <w:iCs/>
          <w:sz w:val="24"/>
          <w:szCs w:val="24"/>
        </w:rPr>
        <w:t>n</w:t>
      </w:r>
      <w:r w:rsidRPr="000E0E73">
        <w:rPr>
          <w:rFonts w:ascii="Times New Roman" w:eastAsia="Times New Roman" w:hAnsi="Times New Roman" w:cs="Times New Roman"/>
          <w:sz w:val="24"/>
          <w:szCs w:val="24"/>
        </w:rPr>
        <w:t xml:space="preserve"> spurred the study of topology, which has given us fiber optics, to name one benefit.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But this created harmony is contingent. In contrast to Hellenistic philosophy, the human mind is not a </w:t>
      </w:r>
      <w:r w:rsidRPr="000E0E73">
        <w:rPr>
          <w:rFonts w:ascii="Times New Roman" w:eastAsia="Times New Roman" w:hAnsi="Times New Roman" w:cs="Times New Roman"/>
          <w:i/>
          <w:iCs/>
          <w:sz w:val="24"/>
          <w:szCs w:val="24"/>
        </w:rPr>
        <w:t>divine spark,</w:t>
      </w:r>
      <w:r w:rsidRPr="000E0E73">
        <w:rPr>
          <w:rFonts w:ascii="Times New Roman" w:eastAsia="Times New Roman" w:hAnsi="Times New Roman" w:cs="Times New Roman"/>
          <w:sz w:val="24"/>
          <w:szCs w:val="24"/>
        </w:rPr>
        <w:t xml:space="preserve"> or an actual piece of God's own mind. This rationality in our minds and in the physical world is not absolute and self-dependent, but is only a created reflection of an Ultimate Rationality upon which it depends. So no scientific deduction must necessarily be so, nor is any scientific theory beyond revision. Cantor produced a classic example of contingent rationality when he drew the distinction between transfinite numbers, which exist in the human mind, and Absolute Infinity, which is beyond all human determination, and exists only in the mind of God.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Cosmology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Creation</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Classical science regarded the physical universe as </w:t>
      </w:r>
      <w:proofErr w:type="spellStart"/>
      <w:r w:rsidRPr="000E0E73">
        <w:rPr>
          <w:rFonts w:ascii="Times New Roman" w:eastAsia="Times New Roman" w:hAnsi="Times New Roman" w:cs="Times New Roman"/>
          <w:sz w:val="24"/>
          <w:szCs w:val="24"/>
        </w:rPr>
        <w:t>incontingent</w:t>
      </w:r>
      <w:proofErr w:type="spellEnd"/>
      <w:r w:rsidRPr="000E0E73">
        <w:rPr>
          <w:rFonts w:ascii="Times New Roman" w:eastAsia="Times New Roman" w:hAnsi="Times New Roman" w:cs="Times New Roman"/>
          <w:sz w:val="24"/>
          <w:szCs w:val="24"/>
        </w:rPr>
        <w:t xml:space="preserve">, as self-contained and self-explanatory. An </w:t>
      </w:r>
      <w:proofErr w:type="spellStart"/>
      <w:r w:rsidRPr="000E0E73">
        <w:rPr>
          <w:rFonts w:ascii="Times New Roman" w:eastAsia="Times New Roman" w:hAnsi="Times New Roman" w:cs="Times New Roman"/>
          <w:sz w:val="24"/>
          <w:szCs w:val="24"/>
        </w:rPr>
        <w:t>incontingent</w:t>
      </w:r>
      <w:proofErr w:type="spellEnd"/>
      <w:r w:rsidRPr="000E0E73">
        <w:rPr>
          <w:rFonts w:ascii="Times New Roman" w:eastAsia="Times New Roman" w:hAnsi="Times New Roman" w:cs="Times New Roman"/>
          <w:sz w:val="24"/>
          <w:szCs w:val="24"/>
        </w:rPr>
        <w:t xml:space="preserve"> universe must, therefore, be necessarily infinite in duration and extent. Otherwise, the questions as to what came before and what </w:t>
      </w:r>
      <w:proofErr w:type="gramStart"/>
      <w:r w:rsidRPr="000E0E73">
        <w:rPr>
          <w:rFonts w:ascii="Times New Roman" w:eastAsia="Times New Roman" w:hAnsi="Times New Roman" w:cs="Times New Roman"/>
          <w:sz w:val="24"/>
          <w:szCs w:val="24"/>
        </w:rPr>
        <w:t>lies</w:t>
      </w:r>
      <w:proofErr w:type="gramEnd"/>
      <w:r w:rsidRPr="000E0E73">
        <w:rPr>
          <w:rFonts w:ascii="Times New Roman" w:eastAsia="Times New Roman" w:hAnsi="Times New Roman" w:cs="Times New Roman"/>
          <w:sz w:val="24"/>
          <w:szCs w:val="24"/>
        </w:rPr>
        <w:t xml:space="preserve"> beyond have no answer within that </w:t>
      </w:r>
      <w:proofErr w:type="spellStart"/>
      <w:r w:rsidRPr="000E0E73">
        <w:rPr>
          <w:rFonts w:ascii="Times New Roman" w:eastAsia="Times New Roman" w:hAnsi="Times New Roman" w:cs="Times New Roman"/>
          <w:sz w:val="24"/>
          <w:szCs w:val="24"/>
        </w:rPr>
        <w:t>incontingent</w:t>
      </w:r>
      <w:proofErr w:type="spellEnd"/>
      <w:r w:rsidRPr="000E0E73">
        <w:rPr>
          <w:rFonts w:ascii="Times New Roman" w:eastAsia="Times New Roman" w:hAnsi="Times New Roman" w:cs="Times New Roman"/>
          <w:sz w:val="24"/>
          <w:szCs w:val="24"/>
        </w:rPr>
        <w:t xml:space="preserve"> universe itself. The eternity of the universe has been called the </w:t>
      </w:r>
      <w:r w:rsidRPr="000E0E73">
        <w:rPr>
          <w:rFonts w:ascii="Times New Roman" w:eastAsia="Times New Roman" w:hAnsi="Times New Roman" w:cs="Times New Roman"/>
          <w:i/>
          <w:iCs/>
          <w:sz w:val="24"/>
          <w:szCs w:val="24"/>
        </w:rPr>
        <w:t>first article of the secular faith</w:t>
      </w:r>
      <w:r w:rsidRPr="000E0E73">
        <w:rPr>
          <w:rFonts w:ascii="Times New Roman" w:eastAsia="Times New Roman" w:hAnsi="Times New Roman" w:cs="Times New Roman"/>
          <w:sz w:val="24"/>
          <w:szCs w:val="24"/>
        </w:rPr>
        <w:t>.</w:t>
      </w:r>
      <w:hyperlink r:id="rId35" w:anchor="29" w:history="1">
        <w:r w:rsidRPr="000E0E73">
          <w:rPr>
            <w:rFonts w:ascii="Times New Roman" w:eastAsia="Times New Roman" w:hAnsi="Times New Roman" w:cs="Times New Roman"/>
            <w:color w:val="0000FF"/>
            <w:sz w:val="24"/>
            <w:szCs w:val="24"/>
            <w:u w:val="single"/>
            <w:vertAlign w:val="superscript"/>
          </w:rPr>
          <w:t>29</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i/>
          <w:iCs/>
          <w:sz w:val="24"/>
          <w:szCs w:val="24"/>
        </w:rPr>
      </w:pPr>
      <w:r w:rsidRPr="000E0E73">
        <w:rPr>
          <w:rFonts w:ascii="Times New Roman" w:eastAsia="Times New Roman" w:hAnsi="Times New Roman" w:cs="Times New Roman"/>
          <w:sz w:val="24"/>
          <w:szCs w:val="24"/>
        </w:rPr>
        <w:t>Cosmology is the bellwether of major paradigm shifts in a culture</w:t>
      </w:r>
      <w:hyperlink r:id="rId36" w:anchor="30" w:history="1">
        <w:r w:rsidRPr="000E0E73">
          <w:rPr>
            <w:rFonts w:ascii="Times New Roman" w:eastAsia="Times New Roman" w:hAnsi="Times New Roman" w:cs="Times New Roman"/>
            <w:color w:val="0000FF"/>
            <w:sz w:val="24"/>
            <w:szCs w:val="24"/>
            <w:u w:val="single"/>
          </w:rPr>
          <w:t>.</w:t>
        </w:r>
        <w:r w:rsidRPr="000E0E73">
          <w:rPr>
            <w:rFonts w:ascii="Times New Roman" w:eastAsia="Times New Roman" w:hAnsi="Times New Roman" w:cs="Times New Roman"/>
            <w:color w:val="0000FF"/>
            <w:sz w:val="24"/>
            <w:szCs w:val="24"/>
            <w:u w:val="single"/>
            <w:vertAlign w:val="superscript"/>
          </w:rPr>
          <w:t>30</w:t>
        </w:r>
        <w:r w:rsidRPr="000E0E73">
          <w:rPr>
            <w:rFonts w:ascii="Times New Roman" w:eastAsia="Times New Roman" w:hAnsi="Times New Roman" w:cs="Times New Roman"/>
            <w:color w:val="0000FF"/>
            <w:sz w:val="24"/>
            <w:szCs w:val="24"/>
            <w:u w:val="single"/>
          </w:rPr>
          <w:t xml:space="preserve"> </w:t>
        </w:r>
      </w:hyperlink>
      <w:proofErr w:type="gramStart"/>
      <w:r w:rsidRPr="000E0E73">
        <w:rPr>
          <w:rFonts w:ascii="Times New Roman" w:eastAsia="Times New Roman" w:hAnsi="Times New Roman" w:cs="Times New Roman"/>
          <w:sz w:val="24"/>
          <w:szCs w:val="24"/>
        </w:rPr>
        <w:t>Modern science</w:t>
      </w:r>
      <w:proofErr w:type="gramEnd"/>
      <w:r w:rsidRPr="000E0E73">
        <w:rPr>
          <w:rFonts w:ascii="Times New Roman" w:eastAsia="Times New Roman" w:hAnsi="Times New Roman" w:cs="Times New Roman"/>
          <w:sz w:val="24"/>
          <w:szCs w:val="24"/>
        </w:rPr>
        <w:t xml:space="preserve"> has returned to a more contingent world view of the universe as finite in duration and extent. Steve </w:t>
      </w:r>
      <w:r w:rsidRPr="000E0E73">
        <w:rPr>
          <w:rFonts w:ascii="Times New Roman" w:eastAsia="Times New Roman" w:hAnsi="Times New Roman" w:cs="Times New Roman"/>
          <w:sz w:val="24"/>
          <w:szCs w:val="24"/>
        </w:rPr>
        <w:lastRenderedPageBreak/>
        <w:t xml:space="preserve">Hawking has called Big Bang cosmology one of the </w:t>
      </w:r>
      <w:r w:rsidRPr="000E0E73">
        <w:rPr>
          <w:rFonts w:ascii="Times New Roman" w:eastAsia="Times New Roman" w:hAnsi="Times New Roman" w:cs="Times New Roman"/>
          <w:i/>
          <w:iCs/>
          <w:sz w:val="24"/>
          <w:szCs w:val="24"/>
        </w:rPr>
        <w:t>great intellectual revolutions</w:t>
      </w:r>
      <w:r w:rsidRPr="000E0E73">
        <w:rPr>
          <w:rFonts w:ascii="Times New Roman" w:eastAsia="Times New Roman" w:hAnsi="Times New Roman" w:cs="Times New Roman"/>
          <w:sz w:val="24"/>
          <w:szCs w:val="24"/>
        </w:rPr>
        <w:t>.</w:t>
      </w:r>
      <w:hyperlink r:id="rId37" w:anchor="31" w:history="1">
        <w:r w:rsidRPr="000E0E73">
          <w:rPr>
            <w:rFonts w:ascii="Times New Roman" w:eastAsia="Times New Roman" w:hAnsi="Times New Roman" w:cs="Times New Roman"/>
            <w:color w:val="0000FF"/>
            <w:sz w:val="24"/>
            <w:szCs w:val="24"/>
            <w:u w:val="single"/>
            <w:vertAlign w:val="superscript"/>
          </w:rPr>
          <w:t>31</w:t>
        </w:r>
      </w:hyperlink>
      <w:hyperlink r:id="rId38" w:anchor="31" w:history="1">
        <w:r w:rsidRPr="000E0E73">
          <w:rPr>
            <w:rFonts w:ascii="Times New Roman" w:eastAsia="Times New Roman" w:hAnsi="Times New Roman" w:cs="Times New Roman"/>
            <w:color w:val="0000FF"/>
            <w:sz w:val="24"/>
            <w:szCs w:val="24"/>
            <w:u w:val="single"/>
          </w:rPr>
          <w:t xml:space="preserve"> </w:t>
        </w:r>
      </w:hyperlink>
      <w:r w:rsidRPr="000E0E73">
        <w:rPr>
          <w:rFonts w:ascii="Times New Roman" w:eastAsia="Times New Roman" w:hAnsi="Times New Roman" w:cs="Times New Roman"/>
          <w:sz w:val="24"/>
          <w:szCs w:val="24"/>
        </w:rPr>
        <w:t>Furthermore many modern cosmologists seriously doubt that only one type of universe was logically possible, but rather argue that there were arbitrary elements in the composition of both the structure of the universe and its fundamental constants.</w:t>
      </w:r>
      <w:hyperlink r:id="rId39" w:anchor="32" w:history="1">
        <w:r w:rsidRPr="000E0E73">
          <w:rPr>
            <w:rFonts w:ascii="Times New Roman" w:eastAsia="Times New Roman" w:hAnsi="Times New Roman" w:cs="Times New Roman"/>
            <w:color w:val="0000FF"/>
            <w:sz w:val="24"/>
            <w:szCs w:val="24"/>
            <w:u w:val="single"/>
            <w:vertAlign w:val="superscript"/>
          </w:rPr>
          <w:t>32</w:t>
        </w:r>
      </w:hyperlink>
      <w:r w:rsidRPr="000E0E73">
        <w:rPr>
          <w:rFonts w:ascii="Times New Roman" w:eastAsia="Times New Roman" w:hAnsi="Times New Roman" w:cs="Times New Roman"/>
          <w:sz w:val="24"/>
          <w:szCs w:val="24"/>
        </w:rPr>
        <w:t xml:space="preserve"> The ancient Christian doctrine of </w:t>
      </w:r>
      <w:r w:rsidRPr="000E0E73">
        <w:rPr>
          <w:rFonts w:ascii="Times New Roman" w:eastAsia="Times New Roman" w:hAnsi="Times New Roman" w:cs="Times New Roman"/>
          <w:i/>
          <w:iCs/>
          <w:sz w:val="24"/>
          <w:szCs w:val="24"/>
        </w:rPr>
        <w:t xml:space="preserve">creation ex </w:t>
      </w:r>
      <w:proofErr w:type="spellStart"/>
      <w:r w:rsidRPr="000E0E73">
        <w:rPr>
          <w:rFonts w:ascii="Times New Roman" w:eastAsia="Times New Roman" w:hAnsi="Times New Roman" w:cs="Times New Roman"/>
          <w:i/>
          <w:iCs/>
          <w:sz w:val="24"/>
          <w:szCs w:val="24"/>
        </w:rPr>
        <w:t>nihlio</w:t>
      </w:r>
      <w:proofErr w:type="spellEnd"/>
      <w:r w:rsidRPr="000E0E73">
        <w:rPr>
          <w:rFonts w:ascii="Times New Roman" w:eastAsia="Times New Roman" w:hAnsi="Times New Roman" w:cs="Times New Roman"/>
          <w:sz w:val="24"/>
          <w:szCs w:val="24"/>
        </w:rPr>
        <w:t xml:space="preserve"> regards the physical universe as God's free creation whose structure is determined by no necessity </w:t>
      </w:r>
      <w:proofErr w:type="gramStart"/>
      <w:r w:rsidRPr="000E0E73">
        <w:rPr>
          <w:rFonts w:ascii="Times New Roman" w:eastAsia="Times New Roman" w:hAnsi="Times New Roman" w:cs="Times New Roman"/>
          <w:sz w:val="24"/>
          <w:szCs w:val="24"/>
        </w:rPr>
        <w:t>nor</w:t>
      </w:r>
      <w:proofErr w:type="gramEnd"/>
      <w:r w:rsidRPr="000E0E73">
        <w:rPr>
          <w:rFonts w:ascii="Times New Roman" w:eastAsia="Times New Roman" w:hAnsi="Times New Roman" w:cs="Times New Roman"/>
          <w:sz w:val="24"/>
          <w:szCs w:val="24"/>
        </w:rPr>
        <w:t xml:space="preserve"> constraint, but is contingent only upon God's will. Cantor's thinking was shaped by his Christian belief in the universe as </w:t>
      </w:r>
      <w:r w:rsidRPr="000E0E73">
        <w:rPr>
          <w:rFonts w:ascii="Times New Roman" w:eastAsia="Times New Roman" w:hAnsi="Times New Roman" w:cs="Times New Roman"/>
          <w:i/>
          <w:iCs/>
          <w:sz w:val="24"/>
          <w:szCs w:val="24"/>
        </w:rPr>
        <w:t>created.</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Cantor's Universe Finite in Duration and Extent</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Cantor was explicitly opposed to the prevailing materialism of his scientific community, which regarded the physical universe as eternal and unbounded. From his earliest papers Cantor stressed that transfinite numbers were of no aid to the materialist, positivist, or pantheist</w:t>
      </w:r>
      <w:hyperlink r:id="rId40" w:anchor="33" w:history="1">
        <w:r w:rsidRPr="000E0E73">
          <w:rPr>
            <w:rFonts w:ascii="Times New Roman" w:eastAsia="Times New Roman" w:hAnsi="Times New Roman" w:cs="Times New Roman"/>
            <w:color w:val="0000FF"/>
            <w:sz w:val="24"/>
            <w:szCs w:val="24"/>
            <w:u w:val="single"/>
          </w:rPr>
          <w:t>.</w:t>
        </w:r>
        <w:r w:rsidRPr="000E0E73">
          <w:rPr>
            <w:rFonts w:ascii="Times New Roman" w:eastAsia="Times New Roman" w:hAnsi="Times New Roman" w:cs="Times New Roman"/>
            <w:color w:val="0000FF"/>
            <w:sz w:val="24"/>
            <w:szCs w:val="24"/>
            <w:u w:val="single"/>
            <w:vertAlign w:val="superscript"/>
          </w:rPr>
          <w:t>33</w:t>
        </w:r>
        <w:r w:rsidRPr="000E0E73">
          <w:rPr>
            <w:rFonts w:ascii="Times New Roman" w:eastAsia="Times New Roman" w:hAnsi="Times New Roman" w:cs="Times New Roman"/>
            <w:color w:val="0000FF"/>
            <w:sz w:val="24"/>
            <w:szCs w:val="24"/>
            <w:u w:val="single"/>
          </w:rPr>
          <w:t xml:space="preserve"> </w:t>
        </w:r>
      </w:hyperlink>
      <w:r w:rsidRPr="000E0E73">
        <w:rPr>
          <w:rFonts w:ascii="Times New Roman" w:eastAsia="Times New Roman" w:hAnsi="Times New Roman" w:cs="Times New Roman"/>
          <w:sz w:val="24"/>
          <w:szCs w:val="24"/>
        </w:rPr>
        <w:t xml:space="preserve">In a letter to K.F. </w:t>
      </w:r>
      <w:proofErr w:type="spellStart"/>
      <w:r w:rsidRPr="000E0E73">
        <w:rPr>
          <w:rFonts w:ascii="Times New Roman" w:eastAsia="Times New Roman" w:hAnsi="Times New Roman" w:cs="Times New Roman"/>
          <w:sz w:val="24"/>
          <w:szCs w:val="24"/>
        </w:rPr>
        <w:t>Heman</w:t>
      </w:r>
      <w:proofErr w:type="spellEnd"/>
      <w:r w:rsidRPr="000E0E73">
        <w:rPr>
          <w:rFonts w:ascii="Times New Roman" w:eastAsia="Times New Roman" w:hAnsi="Times New Roman" w:cs="Times New Roman"/>
          <w:sz w:val="24"/>
          <w:szCs w:val="24"/>
        </w:rPr>
        <w:t xml:space="preserve"> dated 1887 Cantor promised to show that in fact transfinite numbers could demonstrate the impossibility of eternal time, space, and matter, though such arguments, if ever written out, have not survived.</w:t>
      </w:r>
      <w:hyperlink r:id="rId41" w:anchor="34" w:history="1">
        <w:r w:rsidRPr="000E0E73">
          <w:rPr>
            <w:rFonts w:ascii="Times New Roman" w:eastAsia="Times New Roman" w:hAnsi="Times New Roman" w:cs="Times New Roman"/>
            <w:color w:val="0000FF"/>
            <w:sz w:val="24"/>
            <w:szCs w:val="24"/>
            <w:u w:val="single"/>
            <w:vertAlign w:val="superscript"/>
          </w:rPr>
          <w:t>34</w:t>
        </w:r>
      </w:hyperlink>
      <w:r w:rsidRPr="000E0E73">
        <w:rPr>
          <w:rFonts w:ascii="Times New Roman" w:eastAsia="Times New Roman" w:hAnsi="Times New Roman" w:cs="Times New Roman"/>
          <w:sz w:val="24"/>
          <w:szCs w:val="24"/>
        </w:rPr>
        <w:t xml:space="preserve"> Cantor was proud to be the only indeterminist on faculty at the University of Halle. Interestingly, Cantor challenged the existence of objective or absolute time in advance of relativity theory.</w:t>
      </w:r>
      <w:hyperlink r:id="rId42" w:anchor="35" w:history="1">
        <w:r w:rsidRPr="000E0E73">
          <w:rPr>
            <w:rFonts w:ascii="Times New Roman" w:eastAsia="Times New Roman" w:hAnsi="Times New Roman" w:cs="Times New Roman"/>
            <w:color w:val="0000FF"/>
            <w:sz w:val="24"/>
            <w:szCs w:val="24"/>
            <w:u w:val="single"/>
            <w:vertAlign w:val="superscript"/>
          </w:rPr>
          <w:t>35</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For many years the only encouragement Cantor received for his work on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was from Roman Catholic scholars. Their support was at first tentative, until Cantor made certain basic distinctions. Christian theology had taught that infinity was an attribute of God's alone.</w:t>
      </w:r>
      <w:hyperlink r:id="rId43" w:anchor="36" w:history="1">
        <w:r w:rsidRPr="000E0E73">
          <w:rPr>
            <w:rFonts w:ascii="Times New Roman" w:eastAsia="Times New Roman" w:hAnsi="Times New Roman" w:cs="Times New Roman"/>
            <w:color w:val="0000FF"/>
            <w:sz w:val="24"/>
            <w:szCs w:val="24"/>
            <w:u w:val="single"/>
            <w:vertAlign w:val="superscript"/>
          </w:rPr>
          <w:t>36</w:t>
        </w:r>
      </w:hyperlink>
      <w:r w:rsidRPr="000E0E73">
        <w:rPr>
          <w:rFonts w:ascii="Times New Roman" w:eastAsia="Times New Roman" w:hAnsi="Times New Roman" w:cs="Times New Roman"/>
          <w:sz w:val="24"/>
          <w:szCs w:val="24"/>
        </w:rPr>
        <w:t xml:space="preserve"> Hellenistic cosmology identified God as the soul of the world and the world as the body of God. These pantheistic notions were reintroduced by Spinoza, whose monistic philosophy of substance conceived of God as the infinite self-generating substance </w:t>
      </w:r>
      <w:r w:rsidRPr="000E0E73">
        <w:rPr>
          <w:rFonts w:ascii="Times New Roman" w:eastAsia="Times New Roman" w:hAnsi="Times New Roman" w:cs="Times New Roman"/>
          <w:i/>
          <w:iCs/>
          <w:sz w:val="24"/>
          <w:szCs w:val="24"/>
        </w:rPr>
        <w:t>(</w:t>
      </w:r>
      <w:proofErr w:type="spellStart"/>
      <w:r w:rsidRPr="000E0E73">
        <w:rPr>
          <w:rFonts w:ascii="Times New Roman" w:eastAsia="Times New Roman" w:hAnsi="Times New Roman" w:cs="Times New Roman"/>
          <w:i/>
          <w:iCs/>
          <w:sz w:val="24"/>
          <w:szCs w:val="24"/>
        </w:rPr>
        <w:t>natura</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naturans</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from which the world </w:t>
      </w:r>
      <w:r w:rsidRPr="000E0E73">
        <w:rPr>
          <w:rFonts w:ascii="Times New Roman" w:eastAsia="Times New Roman" w:hAnsi="Times New Roman" w:cs="Times New Roman"/>
          <w:i/>
          <w:iCs/>
          <w:sz w:val="24"/>
          <w:szCs w:val="24"/>
        </w:rPr>
        <w:t>(</w:t>
      </w:r>
      <w:proofErr w:type="spellStart"/>
      <w:r w:rsidRPr="000E0E73">
        <w:rPr>
          <w:rFonts w:ascii="Times New Roman" w:eastAsia="Times New Roman" w:hAnsi="Times New Roman" w:cs="Times New Roman"/>
          <w:i/>
          <w:iCs/>
          <w:sz w:val="24"/>
          <w:szCs w:val="24"/>
        </w:rPr>
        <w:t>natura</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naturata</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is derived. Any concrete, temporal infinity was presumably identified with God's infinity, and so suspected of pantheism.</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The first theological paper to appeal to Cantor's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was written in 1886 by a neo-</w:t>
      </w:r>
      <w:proofErr w:type="spellStart"/>
      <w:r w:rsidRPr="000E0E73">
        <w:rPr>
          <w:rFonts w:ascii="Times New Roman" w:eastAsia="Times New Roman" w:hAnsi="Times New Roman" w:cs="Times New Roman"/>
          <w:sz w:val="24"/>
          <w:szCs w:val="24"/>
        </w:rPr>
        <w:t>Thomist</w:t>
      </w:r>
      <w:proofErr w:type="spellEnd"/>
      <w:r w:rsidRPr="000E0E73">
        <w:rPr>
          <w:rFonts w:ascii="Times New Roman" w:eastAsia="Times New Roman" w:hAnsi="Times New Roman" w:cs="Times New Roman"/>
          <w:sz w:val="24"/>
          <w:szCs w:val="24"/>
        </w:rPr>
        <w:t xml:space="preserve">, Fr. </w:t>
      </w:r>
      <w:proofErr w:type="spellStart"/>
      <w:r w:rsidRPr="000E0E73">
        <w:rPr>
          <w:rFonts w:ascii="Times New Roman" w:eastAsia="Times New Roman" w:hAnsi="Times New Roman" w:cs="Times New Roman"/>
          <w:sz w:val="24"/>
          <w:szCs w:val="24"/>
        </w:rPr>
        <w:t>Constantin</w:t>
      </w:r>
      <w:proofErr w:type="spellEnd"/>
      <w:r w:rsidRPr="000E0E73">
        <w:rPr>
          <w:rFonts w:ascii="Times New Roman" w:eastAsia="Times New Roman" w:hAnsi="Times New Roman" w:cs="Times New Roman"/>
          <w:sz w:val="24"/>
          <w:szCs w:val="24"/>
        </w:rPr>
        <w:t xml:space="preserve"> Gutberlet.</w:t>
      </w:r>
      <w:hyperlink r:id="rId44" w:anchor="37" w:history="1">
        <w:r w:rsidRPr="000E0E73">
          <w:rPr>
            <w:rFonts w:ascii="Times New Roman" w:eastAsia="Times New Roman" w:hAnsi="Times New Roman" w:cs="Times New Roman"/>
            <w:color w:val="0000FF"/>
            <w:sz w:val="24"/>
            <w:szCs w:val="24"/>
            <w:u w:val="single"/>
            <w:vertAlign w:val="superscript"/>
          </w:rPr>
          <w:t>37</w:t>
        </w:r>
      </w:hyperlink>
      <w:hyperlink r:id="rId45" w:anchor="37" w:history="1">
        <w:r w:rsidRPr="000E0E73">
          <w:rPr>
            <w:rFonts w:ascii="Times New Roman" w:eastAsia="Times New Roman" w:hAnsi="Times New Roman" w:cs="Times New Roman"/>
            <w:color w:val="0000FF"/>
            <w:sz w:val="24"/>
            <w:szCs w:val="24"/>
            <w:u w:val="single"/>
          </w:rPr>
          <w:t xml:space="preserve"> </w:t>
        </w:r>
      </w:hyperlink>
      <w:proofErr w:type="spellStart"/>
      <w:r w:rsidRPr="000E0E73">
        <w:rPr>
          <w:rFonts w:ascii="Times New Roman" w:eastAsia="Times New Roman" w:hAnsi="Times New Roman" w:cs="Times New Roman"/>
          <w:sz w:val="24"/>
          <w:szCs w:val="24"/>
        </w:rPr>
        <w:t>Gutberlet</w:t>
      </w:r>
      <w:proofErr w:type="spellEnd"/>
      <w:r w:rsidRPr="000E0E73">
        <w:rPr>
          <w:rFonts w:ascii="Times New Roman" w:eastAsia="Times New Roman" w:hAnsi="Times New Roman" w:cs="Times New Roman"/>
          <w:sz w:val="24"/>
          <w:szCs w:val="24"/>
        </w:rPr>
        <w:t xml:space="preserve"> was concerned to show that actual, completed, mathematical infinity did not challenge the unique, absolute infinity of God's existence. Yet he disagreed with Cantor as to admitting the actual infinite into the created order. Whereas Cantor denied the infinity of the universe in duration and extent, he did believe, following Leibnitz, that there were an infinite number of elementary particles (</w:t>
      </w:r>
      <w:r w:rsidRPr="000E0E73">
        <w:rPr>
          <w:rFonts w:ascii="Times New Roman" w:eastAsia="Times New Roman" w:hAnsi="Times New Roman" w:cs="Times New Roman"/>
          <w:i/>
          <w:iCs/>
          <w:sz w:val="24"/>
          <w:szCs w:val="24"/>
        </w:rPr>
        <w:t>monad</w:t>
      </w:r>
      <w:r w:rsidRPr="000E0E73">
        <w:rPr>
          <w:rFonts w:ascii="Times New Roman" w:eastAsia="Times New Roman" w:hAnsi="Times New Roman" w:cs="Times New Roman"/>
          <w:sz w:val="24"/>
          <w:szCs w:val="24"/>
        </w:rPr>
        <w:t xml:space="preserve">s), and so that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were realized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concreto</w:t>
      </w:r>
      <w:proofErr w:type="spellEnd"/>
      <w:r w:rsidRPr="000E0E73">
        <w:rPr>
          <w:rFonts w:ascii="Times New Roman" w:eastAsia="Times New Roman" w:hAnsi="Times New Roman" w:cs="Times New Roman"/>
          <w:sz w:val="24"/>
          <w:szCs w:val="24"/>
        </w:rPr>
        <w:t xml:space="preserve">. In a letter dated 1886 to Cardinal Johannes </w:t>
      </w:r>
      <w:proofErr w:type="spellStart"/>
      <w:r w:rsidRPr="000E0E73">
        <w:rPr>
          <w:rFonts w:ascii="Times New Roman" w:eastAsia="Times New Roman" w:hAnsi="Times New Roman" w:cs="Times New Roman"/>
          <w:sz w:val="24"/>
          <w:szCs w:val="24"/>
        </w:rPr>
        <w:t>Franzelin</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Gutberlet's</w:t>
      </w:r>
      <w:proofErr w:type="spellEnd"/>
      <w:r w:rsidRPr="000E0E73">
        <w:rPr>
          <w:rFonts w:ascii="Times New Roman" w:eastAsia="Times New Roman" w:hAnsi="Times New Roman" w:cs="Times New Roman"/>
          <w:sz w:val="24"/>
          <w:szCs w:val="24"/>
        </w:rPr>
        <w:t xml:space="preserve"> teacher, Cantor made the distinction between Absolute Infinity, as eternal and uncreated, reserved for God and his attributes, and the </w:t>
      </w:r>
      <w:proofErr w:type="spellStart"/>
      <w:r w:rsidRPr="000E0E73">
        <w:rPr>
          <w:rFonts w:ascii="Times New Roman" w:eastAsia="Times New Roman" w:hAnsi="Times New Roman" w:cs="Times New Roman"/>
          <w:i/>
          <w:iCs/>
          <w:sz w:val="24"/>
          <w:szCs w:val="24"/>
        </w:rPr>
        <w:t>Transfinitum</w:t>
      </w:r>
      <w:proofErr w:type="spellEnd"/>
      <w:r w:rsidRPr="000E0E73">
        <w:rPr>
          <w:rFonts w:ascii="Times New Roman" w:eastAsia="Times New Roman" w:hAnsi="Times New Roman" w:cs="Times New Roman"/>
          <w:sz w:val="24"/>
          <w:szCs w:val="24"/>
        </w:rPr>
        <w:t xml:space="preserve"> (the transfinite numbers), as created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abstracto</w:t>
      </w:r>
      <w:proofErr w:type="spellEnd"/>
      <w:r w:rsidRPr="000E0E73">
        <w:rPr>
          <w:rFonts w:ascii="Times New Roman" w:eastAsia="Times New Roman" w:hAnsi="Times New Roman" w:cs="Times New Roman"/>
          <w:sz w:val="24"/>
          <w:szCs w:val="24"/>
        </w:rPr>
        <w:t xml:space="preserve"> and </w:t>
      </w:r>
      <w:r w:rsidRPr="000E0E73">
        <w:rPr>
          <w:rFonts w:ascii="Times New Roman" w:eastAsia="Times New Roman" w:hAnsi="Times New Roman" w:cs="Times New Roman"/>
          <w:i/>
          <w:iCs/>
          <w:sz w:val="24"/>
          <w:szCs w:val="24"/>
        </w:rPr>
        <w:t>in concreto.</w:t>
      </w:r>
      <w:hyperlink r:id="rId46" w:anchor="38" w:history="1">
        <w:r w:rsidRPr="000E0E73">
          <w:rPr>
            <w:rFonts w:ascii="Times New Roman" w:eastAsia="Times New Roman" w:hAnsi="Times New Roman" w:cs="Times New Roman"/>
            <w:i/>
            <w:iCs/>
            <w:color w:val="0000FF"/>
            <w:sz w:val="24"/>
            <w:szCs w:val="24"/>
            <w:u w:val="single"/>
            <w:vertAlign w:val="superscript"/>
          </w:rPr>
          <w:t>38</w:t>
        </w:r>
      </w:hyperlink>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sz w:val="24"/>
          <w:szCs w:val="24"/>
        </w:rPr>
        <w:t>Franzelin</w:t>
      </w:r>
      <w:proofErr w:type="spellEnd"/>
      <w:r w:rsidRPr="000E0E73">
        <w:rPr>
          <w:rFonts w:ascii="Times New Roman" w:eastAsia="Times New Roman" w:hAnsi="Times New Roman" w:cs="Times New Roman"/>
          <w:sz w:val="24"/>
          <w:szCs w:val="24"/>
        </w:rPr>
        <w:t xml:space="preserve"> approved of this distinction as removing any threat to orthodoxy. As </w:t>
      </w:r>
      <w:proofErr w:type="spellStart"/>
      <w:r w:rsidRPr="000E0E73">
        <w:rPr>
          <w:rFonts w:ascii="Times New Roman" w:eastAsia="Times New Roman" w:hAnsi="Times New Roman" w:cs="Times New Roman"/>
          <w:sz w:val="24"/>
          <w:szCs w:val="24"/>
        </w:rPr>
        <w:t>Franzelin</w:t>
      </w:r>
      <w:proofErr w:type="spellEnd"/>
      <w:r w:rsidRPr="000E0E73">
        <w:rPr>
          <w:rFonts w:ascii="Times New Roman" w:eastAsia="Times New Roman" w:hAnsi="Times New Roman" w:cs="Times New Roman"/>
          <w:sz w:val="24"/>
          <w:szCs w:val="24"/>
        </w:rPr>
        <w:t xml:space="preserve"> was a leading Jesuit philosopher and papal theologian to the Vatican Council, Cantor took his approval as an imprimatur for his work. Cantor further argued that the real existence of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in the created order reflects the perfection of the infinite nature of God's being.</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i/>
          <w:iCs/>
          <w:sz w:val="24"/>
          <w:szCs w:val="24"/>
        </w:rPr>
      </w:pPr>
      <w:r w:rsidRPr="000E0E73">
        <w:rPr>
          <w:rFonts w:ascii="Times New Roman" w:eastAsia="Times New Roman" w:hAnsi="Times New Roman" w:cs="Times New Roman"/>
          <w:b/>
          <w:bCs/>
          <w:i/>
          <w:iCs/>
          <w:sz w:val="27"/>
          <w:szCs w:val="27"/>
        </w:rPr>
        <w:t xml:space="preserve">Cantor's Universe Not </w:t>
      </w:r>
      <w:proofErr w:type="spellStart"/>
      <w:r w:rsidRPr="000E0E73">
        <w:rPr>
          <w:rFonts w:ascii="Times New Roman" w:eastAsia="Times New Roman" w:hAnsi="Times New Roman" w:cs="Times New Roman"/>
          <w:b/>
          <w:bCs/>
          <w:i/>
          <w:iCs/>
          <w:sz w:val="27"/>
          <w:szCs w:val="27"/>
        </w:rPr>
        <w:t>Necessitarian</w:t>
      </w:r>
      <w:proofErr w:type="spell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An </w:t>
      </w:r>
      <w:proofErr w:type="spellStart"/>
      <w:r w:rsidRPr="000E0E73">
        <w:rPr>
          <w:rFonts w:ascii="Times New Roman" w:eastAsia="Times New Roman" w:hAnsi="Times New Roman" w:cs="Times New Roman"/>
          <w:sz w:val="24"/>
          <w:szCs w:val="24"/>
        </w:rPr>
        <w:t>incontingent</w:t>
      </w:r>
      <w:proofErr w:type="spellEnd"/>
      <w:r w:rsidRPr="000E0E73">
        <w:rPr>
          <w:rFonts w:ascii="Times New Roman" w:eastAsia="Times New Roman" w:hAnsi="Times New Roman" w:cs="Times New Roman"/>
          <w:sz w:val="24"/>
          <w:szCs w:val="24"/>
        </w:rPr>
        <w:t xml:space="preserve"> world view regards the universe as having a necessary structure, as being uniquely determined by just the requirement of self-consistency. All phenomena in principle </w:t>
      </w:r>
      <w:r w:rsidRPr="000E0E73">
        <w:rPr>
          <w:rFonts w:ascii="Times New Roman" w:eastAsia="Times New Roman" w:hAnsi="Times New Roman" w:cs="Times New Roman"/>
          <w:sz w:val="24"/>
          <w:szCs w:val="24"/>
        </w:rPr>
        <w:lastRenderedPageBreak/>
        <w:t>could be deduced from its system of basic laws. A contingent universe does not contain within itself a sufficient explanation of itself, and so cannot be understood simply by a priori reasoning. In his writings about the nature of the universe Cantor was deeply conscious of its contingent character. Following Leibnitz, Cantor thought of the universe as being built up from two kinds of elementary units: corporeal (</w:t>
      </w:r>
      <w:r w:rsidRPr="000E0E73">
        <w:rPr>
          <w:rFonts w:ascii="Times New Roman" w:eastAsia="Times New Roman" w:hAnsi="Times New Roman" w:cs="Times New Roman"/>
          <w:i/>
          <w:iCs/>
          <w:sz w:val="24"/>
          <w:szCs w:val="24"/>
        </w:rPr>
        <w:t>matter</w:t>
      </w:r>
      <w:r w:rsidRPr="000E0E73">
        <w:rPr>
          <w:rFonts w:ascii="Times New Roman" w:eastAsia="Times New Roman" w:hAnsi="Times New Roman" w:cs="Times New Roman"/>
          <w:sz w:val="24"/>
          <w:szCs w:val="24"/>
        </w:rPr>
        <w:t>) and ethereal (</w:t>
      </w:r>
      <w:r w:rsidRPr="000E0E73">
        <w:rPr>
          <w:rFonts w:ascii="Times New Roman" w:eastAsia="Times New Roman" w:hAnsi="Times New Roman" w:cs="Times New Roman"/>
          <w:i/>
          <w:iCs/>
          <w:sz w:val="24"/>
          <w:szCs w:val="24"/>
        </w:rPr>
        <w:t>ether</w:t>
      </w:r>
      <w:r w:rsidRPr="000E0E73">
        <w:rPr>
          <w:rFonts w:ascii="Times New Roman" w:eastAsia="Times New Roman" w:hAnsi="Times New Roman" w:cs="Times New Roman"/>
          <w:sz w:val="24"/>
          <w:szCs w:val="24"/>
        </w:rPr>
        <w:t xml:space="preserve">) monads. Cantor held that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exist in </w:t>
      </w:r>
      <w:proofErr w:type="spellStart"/>
      <w:r w:rsidRPr="000E0E73">
        <w:rPr>
          <w:rFonts w:ascii="Times New Roman" w:eastAsia="Times New Roman" w:hAnsi="Times New Roman" w:cs="Times New Roman"/>
          <w:sz w:val="24"/>
          <w:szCs w:val="24"/>
        </w:rPr>
        <w:t>concreto</w:t>
      </w:r>
      <w:proofErr w:type="spellEnd"/>
      <w:r w:rsidRPr="000E0E73">
        <w:rPr>
          <w:rFonts w:ascii="Times New Roman" w:eastAsia="Times New Roman" w:hAnsi="Times New Roman" w:cs="Times New Roman"/>
          <w:sz w:val="24"/>
          <w:szCs w:val="24"/>
        </w:rPr>
        <w:t xml:space="preserve"> in a nevertheless temporal, bounded universe, because there </w:t>
      </w:r>
      <w:proofErr w:type="gramStart"/>
      <w:r w:rsidRPr="000E0E73">
        <w:rPr>
          <w:rFonts w:ascii="Times New Roman" w:eastAsia="Times New Roman" w:hAnsi="Times New Roman" w:cs="Times New Roman"/>
          <w:sz w:val="24"/>
          <w:szCs w:val="24"/>
        </w:rPr>
        <w:t>are a transfinite number</w:t>
      </w:r>
      <w:proofErr w:type="gramEnd"/>
      <w:r w:rsidRPr="000E0E73">
        <w:rPr>
          <w:rFonts w:ascii="Times New Roman" w:eastAsia="Times New Roman" w:hAnsi="Times New Roman" w:cs="Times New Roman"/>
          <w:sz w:val="24"/>
          <w:szCs w:val="24"/>
        </w:rPr>
        <w:t xml:space="preserve"> of such monads. Cantor further believed that the cardinality of the corporeal monads was Aleph-Null, and of ethereal monads was Aleph-One, his "First World </w:t>
      </w:r>
      <w:proofErr w:type="spellStart"/>
      <w:r w:rsidRPr="000E0E73">
        <w:rPr>
          <w:rFonts w:ascii="Times New Roman" w:eastAsia="Times New Roman" w:hAnsi="Times New Roman" w:cs="Times New Roman"/>
          <w:sz w:val="24"/>
          <w:szCs w:val="24"/>
        </w:rPr>
        <w:t>Hypothesus</w:t>
      </w:r>
      <w:proofErr w:type="spellEnd"/>
      <w:r w:rsidRPr="000E0E73">
        <w:rPr>
          <w:rFonts w:ascii="Times New Roman" w:eastAsia="Times New Roman" w:hAnsi="Times New Roman" w:cs="Times New Roman"/>
          <w:sz w:val="24"/>
          <w:szCs w:val="24"/>
        </w:rPr>
        <w:t>." But in spite of his philosophical investment, Cantor was careful to stress that God did not necessarily have to create the universe in this or any other way.</w:t>
      </w:r>
      <w:hyperlink r:id="rId47" w:anchor="39" w:history="1">
        <w:r w:rsidRPr="000E0E73">
          <w:rPr>
            <w:rFonts w:ascii="Times New Roman" w:eastAsia="Times New Roman" w:hAnsi="Times New Roman" w:cs="Times New Roman"/>
            <w:color w:val="0000FF"/>
            <w:sz w:val="24"/>
            <w:szCs w:val="24"/>
            <w:u w:val="single"/>
            <w:vertAlign w:val="superscript"/>
          </w:rPr>
          <w:t>39</w:t>
        </w:r>
      </w:hyperlink>
      <w:r w:rsidRPr="000E0E73">
        <w:rPr>
          <w:rFonts w:ascii="Times New Roman" w:eastAsia="Times New Roman" w:hAnsi="Times New Roman" w:cs="Times New Roman"/>
          <w:sz w:val="24"/>
          <w:szCs w:val="24"/>
          <w:vertAlign w:val="superscript"/>
        </w:rPr>
        <w:t xml:space="preserve"> </w:t>
      </w:r>
      <w:r w:rsidRPr="000E0E73">
        <w:rPr>
          <w:rFonts w:ascii="Times New Roman" w:eastAsia="Times New Roman" w:hAnsi="Times New Roman" w:cs="Times New Roman"/>
          <w:sz w:val="24"/>
          <w:szCs w:val="24"/>
        </w:rPr>
        <w:t xml:space="preserve">The existence of the </w:t>
      </w:r>
      <w:proofErr w:type="spellStart"/>
      <w:r w:rsidRPr="000E0E73">
        <w:rPr>
          <w:rFonts w:ascii="Times New Roman" w:eastAsia="Times New Roman" w:hAnsi="Times New Roman" w:cs="Times New Roman"/>
          <w:sz w:val="24"/>
          <w:szCs w:val="24"/>
        </w:rPr>
        <w:t>transfinities</w:t>
      </w:r>
      <w:proofErr w:type="spellEnd"/>
      <w:r w:rsidRPr="000E0E73">
        <w:rPr>
          <w:rFonts w:ascii="Times New Roman" w:eastAsia="Times New Roman" w:hAnsi="Times New Roman" w:cs="Times New Roman"/>
          <w:sz w:val="24"/>
          <w:szCs w:val="24"/>
        </w:rPr>
        <w:t xml:space="preserve"> in the mind did not even necessarily depend upon their realization in the physical universe</w:t>
      </w:r>
      <w:proofErr w:type="gramStart"/>
      <w:r w:rsidRPr="000E0E73">
        <w:rPr>
          <w:rFonts w:ascii="Times New Roman" w:eastAsia="Times New Roman" w:hAnsi="Times New Roman" w:cs="Times New Roman"/>
          <w:sz w:val="24"/>
          <w:szCs w:val="24"/>
        </w:rPr>
        <w:t>..</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Ontology</w:t>
      </w:r>
      <w:r w:rsidRPr="000E0E73">
        <w:rPr>
          <w:rFonts w:ascii="Times New Roman" w:eastAsia="Times New Roman" w:hAnsi="Times New Roman" w:cs="Times New Roman"/>
          <w:sz w:val="24"/>
          <w:szCs w:val="24"/>
        </w:rPr>
        <w:t xml:space="preserve">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Contingent Order</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Classical science regarded the universe as self-contained, and hence as self-explanatory. It had to be understood out of itself, and had to contain within itself a sufficient explanation of itself. Many believed that all phenomena could ultimately be explained by the Newtonian laws, which were highly esteemed as expressions of the fundamental structure of physical reality. The revolutions of modern science, particularly the electromagnetic field and relativity theories, showed the </w:t>
      </w:r>
      <w:proofErr w:type="spellStart"/>
      <w:r w:rsidRPr="000E0E73">
        <w:rPr>
          <w:rFonts w:ascii="Times New Roman" w:eastAsia="Times New Roman" w:hAnsi="Times New Roman" w:cs="Times New Roman"/>
          <w:sz w:val="24"/>
          <w:szCs w:val="24"/>
        </w:rPr>
        <w:t>naivete</w:t>
      </w:r>
      <w:proofErr w:type="spellEnd"/>
      <w:r w:rsidRPr="000E0E73">
        <w:rPr>
          <w:rFonts w:ascii="Times New Roman" w:eastAsia="Times New Roman" w:hAnsi="Times New Roman" w:cs="Times New Roman"/>
          <w:sz w:val="24"/>
          <w:szCs w:val="24"/>
        </w:rPr>
        <w:t xml:space="preserve"> of this interpretation. Newtonian mechanics was not simply falsified, but came to be seen as a limited case of a far wider understanding. Modern science regards the universe as far more complex than ever imagined. Albert Einstein said</w:t>
      </w:r>
      <w:proofErr w:type="gramStart"/>
      <w:r w:rsidRPr="000E0E73">
        <w:rPr>
          <w:rFonts w:ascii="Times New Roman" w:eastAsia="Times New Roman" w:hAnsi="Times New Roman" w:cs="Times New Roman"/>
          <w:sz w:val="24"/>
          <w:szCs w:val="24"/>
        </w:rPr>
        <w:t>,</w:t>
      </w:r>
      <w:proofErr w:type="gramEnd"/>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God does not wear his heart on his sleeve.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Therefore, modern science regards its theories more provisionally than did classical science. No matter how true to known data, any scientific theory is considered as tentative, as a limited case of a wider reality yet to be discovered. The enterprise of modern science may be thought of as a sequence of concentric circles, like ripples radiating out from a pebble thrown into a pond, embracing a yet larger understanding of reality, but never all of it.</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I believe that this interpretation of scientific theories illustrates an ontological conclusion as to the nature of reality itself. All theories are provisional, because the universe cannot be understood out of itself, and depends upon an explanation beyond itself. In other words, the contingence of scientific theories arises from the contingence of the universe itself. Since the existence of the universe depends upon a reality beyond it, no scientific theory, which is of course couched only in terms taken from within the universe itself, can finally explain everything in that universe. Thus, the order we find in the universe in contingent. I want to argue that not only did Cantor exemplify this attitude, but that his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have consequently stimulated this understanding of the contingent order within the universe.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Contingence of Scientific Theories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Cantor's transfinite set theory changed the way mathematics thinks about itself. Joseph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wrote</w:t>
      </w:r>
      <w:proofErr w:type="gramStart"/>
      <w:r w:rsidRPr="000E0E73">
        <w:rPr>
          <w:rFonts w:ascii="Times New Roman" w:eastAsia="Times New Roman" w:hAnsi="Times New Roman" w:cs="Times New Roman"/>
          <w:sz w:val="24"/>
          <w:szCs w:val="24"/>
        </w:rPr>
        <w:t>,</w:t>
      </w:r>
      <w:proofErr w:type="gramEnd"/>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Cantor's infinite had shaken the traditional faith in mathematics' everlasting certitude</w:t>
      </w:r>
      <w:r w:rsidRPr="000E0E73">
        <w:rPr>
          <w:rFonts w:ascii="Times New Roman" w:eastAsia="Times New Roman" w:hAnsi="Times New Roman" w:cs="Times New Roman"/>
          <w:sz w:val="24"/>
          <w:szCs w:val="24"/>
        </w:rPr>
        <w:t>.</w:t>
      </w:r>
      <w:hyperlink r:id="rId48" w:anchor="40" w:history="1">
        <w:r w:rsidRPr="000E0E73">
          <w:rPr>
            <w:rFonts w:ascii="Times New Roman" w:eastAsia="Times New Roman" w:hAnsi="Times New Roman" w:cs="Times New Roman"/>
            <w:color w:val="0000FF"/>
            <w:sz w:val="24"/>
            <w:szCs w:val="24"/>
            <w:u w:val="single"/>
            <w:vertAlign w:val="superscript"/>
          </w:rPr>
          <w:t>40</w:t>
        </w:r>
      </w:hyperlink>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sz w:val="24"/>
          <w:szCs w:val="24"/>
        </w:rPr>
        <w:lastRenderedPageBreak/>
        <w:t xml:space="preserve">Cantor believed that he was studying mathematical entities which existed apart from and beyond any mathematical system. He thus had no qualms about embracing the paradoxes which arise in transfinite set theory. Although Cantor did not explicitly write about these paradoxes until 1895, he seems to have been aware of them in his first book devoted solely to set theory, published in 1883. There he defined a </w:t>
      </w:r>
      <w:r w:rsidRPr="000E0E73">
        <w:rPr>
          <w:rFonts w:ascii="Times New Roman" w:eastAsia="Times New Roman" w:hAnsi="Times New Roman" w:cs="Times New Roman"/>
          <w:i/>
          <w:iCs/>
          <w:sz w:val="24"/>
          <w:szCs w:val="24"/>
        </w:rPr>
        <w:t>set</w:t>
      </w:r>
      <w:r w:rsidRPr="000E0E73">
        <w:rPr>
          <w:rFonts w:ascii="Times New Roman" w:eastAsia="Times New Roman" w:hAnsi="Times New Roman" w:cs="Times New Roman"/>
          <w:sz w:val="24"/>
          <w:szCs w:val="24"/>
        </w:rPr>
        <w:t xml:space="preserve"> as a collection which could be taken as a completed whole (Ding </w:t>
      </w:r>
      <w:proofErr w:type="spellStart"/>
      <w:r w:rsidRPr="000E0E73">
        <w:rPr>
          <w:rFonts w:ascii="Times New Roman" w:eastAsia="Times New Roman" w:hAnsi="Times New Roman" w:cs="Times New Roman"/>
          <w:sz w:val="24"/>
          <w:szCs w:val="24"/>
        </w:rPr>
        <w:t>f¸r</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sich</w:t>
      </w:r>
      <w:proofErr w:type="spellEnd"/>
      <w:r w:rsidRPr="000E0E73">
        <w:rPr>
          <w:rFonts w:ascii="Times New Roman" w:eastAsia="Times New Roman" w:hAnsi="Times New Roman" w:cs="Times New Roman"/>
          <w:sz w:val="24"/>
          <w:szCs w:val="24"/>
        </w:rPr>
        <w:t>). This requirement of completion precluded self-generating sets like the set of all ordinals (</w:t>
      </w:r>
      <w:r w:rsidRPr="000E0E73">
        <w:rPr>
          <w:rFonts w:ascii="Times New Roman" w:eastAsia="Times New Roman" w:hAnsi="Times New Roman" w:cs="Times New Roman"/>
          <w:i/>
          <w:iCs/>
          <w:sz w:val="24"/>
          <w:szCs w:val="24"/>
        </w:rPr>
        <w:t>Omega</w:t>
      </w:r>
      <w:r w:rsidRPr="000E0E73">
        <w:rPr>
          <w:rFonts w:ascii="Times New Roman" w:eastAsia="Times New Roman" w:hAnsi="Times New Roman" w:cs="Times New Roman"/>
          <w:sz w:val="24"/>
          <w:szCs w:val="24"/>
        </w:rPr>
        <w:t>), the set of all cardinals (</w:t>
      </w:r>
      <w:r w:rsidRPr="000E0E73">
        <w:rPr>
          <w:rFonts w:ascii="Times New Roman" w:eastAsia="Times New Roman" w:hAnsi="Times New Roman" w:cs="Times New Roman"/>
          <w:i/>
          <w:iCs/>
          <w:sz w:val="24"/>
          <w:szCs w:val="24"/>
        </w:rPr>
        <w:t>Taw</w:t>
      </w:r>
      <w:r w:rsidRPr="000E0E73">
        <w:rPr>
          <w:rFonts w:ascii="Times New Roman" w:eastAsia="Times New Roman" w:hAnsi="Times New Roman" w:cs="Times New Roman"/>
          <w:sz w:val="24"/>
          <w:szCs w:val="24"/>
        </w:rPr>
        <w:t>), or the set of sets. Cantor accepted the impossibility of analyzing mathematically the entire succession of the transfinite.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Yet Cantor was absolutely convinced about the real existence of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I believe that Cantor would not have sympathized with the formalists of the next generation of mathematicians, who sought to reduce all mathematics to a logical system. He believed mathematics was simply too large for that. In contrast to these formalists, the spirit of Cantor's approach was vindicated by G–</w:t>
      </w:r>
      <w:proofErr w:type="spellStart"/>
      <w:r w:rsidRPr="000E0E73">
        <w:rPr>
          <w:rFonts w:ascii="Times New Roman" w:eastAsia="Times New Roman" w:hAnsi="Times New Roman" w:cs="Times New Roman"/>
          <w:sz w:val="24"/>
          <w:szCs w:val="24"/>
        </w:rPr>
        <w:t>del's</w:t>
      </w:r>
      <w:proofErr w:type="spellEnd"/>
      <w:r w:rsidRPr="000E0E73">
        <w:rPr>
          <w:rFonts w:ascii="Times New Roman" w:eastAsia="Times New Roman" w:hAnsi="Times New Roman" w:cs="Times New Roman"/>
          <w:sz w:val="24"/>
          <w:szCs w:val="24"/>
        </w:rPr>
        <w:t xml:space="preserve"> work on incompleteness in 1931.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Cantor would not have been surprised, I think, to learn that any system large enough to include the integers would contain propositions whose truth was </w:t>
      </w:r>
      <w:proofErr w:type="spellStart"/>
      <w:r w:rsidRPr="000E0E73">
        <w:rPr>
          <w:rFonts w:ascii="Times New Roman" w:eastAsia="Times New Roman" w:hAnsi="Times New Roman" w:cs="Times New Roman"/>
          <w:sz w:val="24"/>
          <w:szCs w:val="24"/>
        </w:rPr>
        <w:t>undecidable</w:t>
      </w:r>
      <w:proofErr w:type="spellEnd"/>
      <w:r w:rsidRPr="000E0E73">
        <w:rPr>
          <w:rFonts w:ascii="Times New Roman" w:eastAsia="Times New Roman" w:hAnsi="Times New Roman" w:cs="Times New Roman"/>
          <w:sz w:val="24"/>
          <w:szCs w:val="24"/>
        </w:rPr>
        <w:t xml:space="preserve"> within that system. From a realistic point of view, G–del vindicated his conviction that mathematics itself is far richer than any formal systemization of it. As mathematics is the model for other scientific disciplines, I believe that this harbingers the incompleteness, and hence contingence, of any scientific theory.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One specific case is worthy of note. Cantor spent years unsuccessfully trying to prove his </w:t>
      </w:r>
      <w:r w:rsidRPr="000E0E73">
        <w:rPr>
          <w:rFonts w:ascii="Times New Roman" w:eastAsia="Times New Roman" w:hAnsi="Times New Roman" w:cs="Times New Roman"/>
          <w:i/>
          <w:iCs/>
          <w:sz w:val="24"/>
          <w:szCs w:val="24"/>
        </w:rPr>
        <w:t>Continuum Hypothesis</w:t>
      </w:r>
      <w:r w:rsidRPr="000E0E73">
        <w:rPr>
          <w:rFonts w:ascii="Times New Roman" w:eastAsia="Times New Roman" w:hAnsi="Times New Roman" w:cs="Times New Roman"/>
          <w:sz w:val="24"/>
          <w:szCs w:val="24"/>
        </w:rPr>
        <w:t xml:space="preserve">, that the cardinality of the geometric continuum is the smallest uncountable cardinal number, that is, </w:t>
      </w:r>
      <w:proofErr w:type="gramStart"/>
      <w:r w:rsidRPr="000E0E73">
        <w:rPr>
          <w:rFonts w:ascii="Times New Roman" w:eastAsia="Times New Roman" w:hAnsi="Times New Roman" w:cs="Times New Roman"/>
          <w:sz w:val="24"/>
          <w:szCs w:val="24"/>
        </w:rPr>
        <w:t>P(</w:t>
      </w:r>
      <w:proofErr w:type="gramEnd"/>
      <w:r w:rsidRPr="000E0E73">
        <w:rPr>
          <w:rFonts w:ascii="Times New Roman" w:eastAsia="Times New Roman" w:hAnsi="Times New Roman" w:cs="Times New Roman"/>
          <w:sz w:val="24"/>
          <w:szCs w:val="24"/>
        </w:rPr>
        <w:t>Aleph-Null) = Aleph-One. In 1936 G–</w:t>
      </w:r>
      <w:proofErr w:type="gramStart"/>
      <w:r w:rsidRPr="000E0E73">
        <w:rPr>
          <w:rFonts w:ascii="Times New Roman" w:eastAsia="Times New Roman" w:hAnsi="Times New Roman" w:cs="Times New Roman"/>
          <w:sz w:val="24"/>
          <w:szCs w:val="24"/>
        </w:rPr>
        <w:t>del</w:t>
      </w:r>
      <w:proofErr w:type="gramEnd"/>
      <w:r w:rsidRPr="000E0E73">
        <w:rPr>
          <w:rFonts w:ascii="Times New Roman" w:eastAsia="Times New Roman" w:hAnsi="Times New Roman" w:cs="Times New Roman"/>
          <w:sz w:val="24"/>
          <w:szCs w:val="24"/>
        </w:rPr>
        <w:t xml:space="preserve"> showed that Cantor s Continuum Hypothesis was at least consistent with set theory, and in 1963 Paul Cohen showed it was in fact independent. Thus, Cantor's prize conjecture turned out to be far richer than he had ever guessed. Cohen has suggested that the continuum may be larger than all Alephs.</w:t>
      </w:r>
      <w:hyperlink r:id="rId49" w:anchor="41" w:history="1">
        <w:r w:rsidRPr="000E0E73">
          <w:rPr>
            <w:rFonts w:ascii="Times New Roman" w:eastAsia="Times New Roman" w:hAnsi="Times New Roman" w:cs="Times New Roman"/>
            <w:color w:val="0000FF"/>
            <w:sz w:val="24"/>
            <w:szCs w:val="24"/>
            <w:u w:val="single"/>
            <w:vertAlign w:val="superscript"/>
          </w:rPr>
          <w:t>41</w:t>
        </w:r>
      </w:hyperlink>
      <w:hyperlink r:id="rId50" w:anchor="41" w:history="1">
        <w:r w:rsidRPr="000E0E73">
          <w:rPr>
            <w:rFonts w:ascii="Times New Roman" w:eastAsia="Times New Roman" w:hAnsi="Times New Roman" w:cs="Times New Roman"/>
            <w:color w:val="0000FF"/>
            <w:sz w:val="24"/>
            <w:szCs w:val="24"/>
            <w:u w:val="single"/>
          </w:rPr>
          <w:t xml:space="preserve"> </w:t>
        </w:r>
      </w:hyperlink>
      <w:r w:rsidRPr="000E0E73">
        <w:rPr>
          <w:rFonts w:ascii="Times New Roman" w:eastAsia="Times New Roman" w:hAnsi="Times New Roman" w:cs="Times New Roman"/>
          <w:sz w:val="24"/>
          <w:szCs w:val="24"/>
        </w:rPr>
        <w:t>In analogy with the Fifth Postulate, I suggest that someday different physical situations may be found, one of which will be described by Cantor's Continuum Hypothesis, and the other by a richer continuum.</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Contingence of the Universe Itself</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The contingence of scientific theories is not just a cautious tentativeness, but arises out of the actual state of the universe itself. The mathematical entities Cantor studied, which existed apart from any mathematical system, were themselves grounded in a reality beyond this universe.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were fraught with paradoxes which Cantor believed the finite mind could never understand. But he relied on the Divine Intellect as </w:t>
      </w:r>
      <w:r w:rsidRPr="000E0E73">
        <w:rPr>
          <w:rFonts w:ascii="Times New Roman" w:eastAsia="Times New Roman" w:hAnsi="Times New Roman" w:cs="Times New Roman"/>
          <w:i/>
          <w:iCs/>
          <w:sz w:val="24"/>
          <w:szCs w:val="24"/>
        </w:rPr>
        <w:t>the certain repository of the</w:t>
      </w:r>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Transfinitum.</w:t>
      </w:r>
      <w:hyperlink r:id="rId51" w:anchor="42" w:history="1">
        <w:r w:rsidRPr="000E0E73">
          <w:rPr>
            <w:rFonts w:ascii="Times New Roman" w:eastAsia="Times New Roman" w:hAnsi="Times New Roman" w:cs="Times New Roman"/>
            <w:color w:val="0000FF"/>
            <w:sz w:val="24"/>
            <w:szCs w:val="24"/>
            <w:u w:val="single"/>
            <w:vertAlign w:val="superscript"/>
          </w:rPr>
          <w:t>42</w:t>
        </w:r>
      </w:hyperlink>
      <w:r w:rsidRPr="000E0E73">
        <w:rPr>
          <w:rFonts w:ascii="Times New Roman" w:eastAsia="Times New Roman" w:hAnsi="Times New Roman" w:cs="Times New Roman"/>
          <w:sz w:val="24"/>
          <w:szCs w:val="24"/>
        </w:rPr>
        <w:t xml:space="preserve"> This Absolute Infinity was the ground for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but was itself mathematically indeterminable. Were it determinable, it would have then been limited.</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The character of infinity forced the contingence of the universe onto Cantor's thinking. Joseph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considered the influences of Cantor's religious views upon his creative process in discovering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He wrote,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One is tempted to wonder if this view of God's role in ensuring the reality and existence of Cantor's </w:t>
      </w:r>
      <w:proofErr w:type="spellStart"/>
      <w:r w:rsidRPr="000E0E73">
        <w:rPr>
          <w:rFonts w:ascii="Times New Roman" w:eastAsia="Times New Roman" w:hAnsi="Times New Roman" w:cs="Times New Roman"/>
          <w:sz w:val="24"/>
          <w:szCs w:val="24"/>
        </w:rPr>
        <w:t>Tranfinitum</w:t>
      </w:r>
      <w:proofErr w:type="spellEnd"/>
      <w:r w:rsidRPr="000E0E73">
        <w:rPr>
          <w:rFonts w:ascii="Times New Roman" w:eastAsia="Times New Roman" w:hAnsi="Times New Roman" w:cs="Times New Roman"/>
          <w:sz w:val="24"/>
          <w:szCs w:val="24"/>
        </w:rPr>
        <w:t xml:space="preserve"> was responsible for his discovery of the contradictory nature of that very concept."</w:t>
      </w:r>
      <w:hyperlink r:id="rId52" w:anchor="43" w:history="1">
        <w:r w:rsidRPr="000E0E73">
          <w:rPr>
            <w:rFonts w:ascii="Times New Roman" w:eastAsia="Times New Roman" w:hAnsi="Times New Roman" w:cs="Times New Roman"/>
            <w:color w:val="0000FF"/>
            <w:sz w:val="24"/>
            <w:szCs w:val="24"/>
            <w:u w:val="single"/>
            <w:vertAlign w:val="superscript"/>
          </w:rPr>
          <w:t>43</w:t>
        </w:r>
      </w:hyperlink>
      <w:r w:rsidRPr="000E0E73">
        <w:rPr>
          <w:rFonts w:ascii="Times New Roman" w:eastAsia="Times New Roman" w:hAnsi="Times New Roman" w:cs="Times New Roman"/>
          <w:sz w:val="24"/>
          <w:szCs w:val="24"/>
        </w:rPr>
        <w:t xml:space="preserve"> I want to argue further that Cantor's discovery of </w:t>
      </w:r>
      <w:r w:rsidRPr="000E0E73">
        <w:rPr>
          <w:rFonts w:ascii="Times New Roman" w:eastAsia="Times New Roman" w:hAnsi="Times New Roman" w:cs="Times New Roman"/>
          <w:sz w:val="24"/>
          <w:szCs w:val="24"/>
        </w:rPr>
        <w:lastRenderedPageBreak/>
        <w:t xml:space="preserve">the paradoxical character of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points to the contingence of the universe itself. That the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cannot be completely understood out of themselves is a specific example illustrating that the universe cannot be understood out of itself. Cantor thought of the infinite ascent of ever-increasing transfinite numbers as an appropriate symbol for the absolute. Likewise, I think such a picture is a fit analogy for the scientific enterprise in a contingent universe. In the words of Ecclesiastes, </w:t>
      </w:r>
      <w:r w:rsidRPr="000E0E73">
        <w:rPr>
          <w:rFonts w:ascii="Times New Roman" w:eastAsia="Times New Roman" w:hAnsi="Times New Roman" w:cs="Times New Roman"/>
          <w:i/>
          <w:iCs/>
          <w:sz w:val="24"/>
          <w:szCs w:val="24"/>
        </w:rPr>
        <w:t>I have seen the business that God has given the sons of men to be busy with. He has made everything beautiful in its time; also he has put eternity into man's mind, yet so that he cannot find out what God has done from the beginning to the end</w:t>
      </w:r>
      <w:r w:rsidRPr="000E0E73">
        <w:rPr>
          <w:rFonts w:ascii="Times New Roman" w:eastAsia="Times New Roman" w:hAnsi="Times New Roman" w:cs="Times New Roman"/>
          <w:sz w:val="24"/>
          <w:szCs w:val="24"/>
        </w:rPr>
        <w:t>.</w:t>
      </w:r>
      <w:hyperlink r:id="rId53" w:anchor="44" w:history="1">
        <w:r w:rsidRPr="000E0E73">
          <w:rPr>
            <w:rFonts w:ascii="Times New Roman" w:eastAsia="Times New Roman" w:hAnsi="Times New Roman" w:cs="Times New Roman"/>
            <w:color w:val="0000FF"/>
            <w:sz w:val="24"/>
            <w:szCs w:val="24"/>
            <w:u w:val="single"/>
            <w:vertAlign w:val="superscript"/>
          </w:rPr>
          <w:t>44</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Open Questions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Anselm's Ontological Argument</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Anselm argued that God is that of which nothing greater can be conceived. Can this be reworded more pointedly using Cantor's </w:t>
      </w:r>
      <w:proofErr w:type="spellStart"/>
      <w:r w:rsidRPr="000E0E73">
        <w:rPr>
          <w:rFonts w:ascii="Times New Roman" w:eastAsia="Times New Roman" w:hAnsi="Times New Roman" w:cs="Times New Roman"/>
          <w:sz w:val="24"/>
          <w:szCs w:val="24"/>
        </w:rPr>
        <w:t>transfinites</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Gutberlet</w:t>
      </w:r>
      <w:proofErr w:type="spellEnd"/>
      <w:r w:rsidRPr="000E0E73">
        <w:rPr>
          <w:rFonts w:ascii="Times New Roman" w:eastAsia="Times New Roman" w:hAnsi="Times New Roman" w:cs="Times New Roman"/>
          <w:sz w:val="24"/>
          <w:szCs w:val="24"/>
        </w:rPr>
        <w:t xml:space="preserve"> used a similar argument. </w:t>
      </w:r>
      <w:r w:rsidRPr="000E0E73">
        <w:rPr>
          <w:rFonts w:ascii="Times New Roman" w:eastAsia="Times New Roman" w:hAnsi="Times New Roman" w:cs="Times New Roman"/>
          <w:i/>
          <w:iCs/>
          <w:sz w:val="24"/>
          <w:szCs w:val="24"/>
        </w:rPr>
        <w:t>But in the Absolute Mind the entire sequence is always in actual consciousness, without any possibility of increase</w:t>
      </w:r>
      <w:r w:rsidRPr="000E0E73">
        <w:rPr>
          <w:rFonts w:ascii="Times New Roman" w:eastAsia="Times New Roman" w:hAnsi="Times New Roman" w:cs="Times New Roman"/>
          <w:sz w:val="24"/>
          <w:szCs w:val="24"/>
        </w:rPr>
        <w:t>.</w:t>
      </w:r>
      <w:hyperlink r:id="rId54" w:anchor="45" w:history="1">
        <w:r w:rsidRPr="000E0E73">
          <w:rPr>
            <w:rFonts w:ascii="Times New Roman" w:eastAsia="Times New Roman" w:hAnsi="Times New Roman" w:cs="Times New Roman"/>
            <w:color w:val="0000FF"/>
            <w:sz w:val="24"/>
            <w:szCs w:val="24"/>
            <w:u w:val="single"/>
            <w:vertAlign w:val="superscript"/>
          </w:rPr>
          <w:t>45</w:t>
        </w:r>
      </w:hyperlink>
      <w:r w:rsidRPr="000E0E73">
        <w:rPr>
          <w:rFonts w:ascii="Times New Roman" w:eastAsia="Times New Roman" w:hAnsi="Times New Roman" w:cs="Times New Roman"/>
          <w:sz w:val="24"/>
          <w:szCs w:val="24"/>
        </w:rPr>
        <w:t xml:space="preserve"> Again, this is parallel to the Reflection Principle, which says that the Absolute should be totally inconceivable. Otherwise, if the Absolute is the only thing having a certain conceivable property, then the Absolute can be conceived as the only thing with this property.</w:t>
      </w:r>
      <w:hyperlink r:id="rId55" w:anchor="46" w:history="1">
        <w:r w:rsidRPr="000E0E73">
          <w:rPr>
            <w:rFonts w:ascii="Times New Roman" w:eastAsia="Times New Roman" w:hAnsi="Times New Roman" w:cs="Times New Roman"/>
            <w:color w:val="0000FF"/>
            <w:sz w:val="24"/>
            <w:szCs w:val="24"/>
            <w:u w:val="single"/>
            <w:vertAlign w:val="superscript"/>
          </w:rPr>
          <w:t>46</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Applying G–</w:t>
      </w:r>
      <w:proofErr w:type="spellStart"/>
      <w:r w:rsidRPr="000E0E73">
        <w:rPr>
          <w:rFonts w:ascii="Times New Roman" w:eastAsia="Times New Roman" w:hAnsi="Times New Roman" w:cs="Times New Roman"/>
          <w:b/>
          <w:bCs/>
          <w:sz w:val="27"/>
          <w:szCs w:val="27"/>
        </w:rPr>
        <w:t>del's</w:t>
      </w:r>
      <w:proofErr w:type="spellEnd"/>
      <w:r w:rsidRPr="000E0E73">
        <w:rPr>
          <w:rFonts w:ascii="Times New Roman" w:eastAsia="Times New Roman" w:hAnsi="Times New Roman" w:cs="Times New Roman"/>
          <w:b/>
          <w:bCs/>
          <w:sz w:val="27"/>
          <w:szCs w:val="27"/>
        </w:rPr>
        <w:t xml:space="preserve"> Theorem</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Stanley </w:t>
      </w:r>
      <w:proofErr w:type="spellStart"/>
      <w:r w:rsidRPr="000E0E73">
        <w:rPr>
          <w:rFonts w:ascii="Times New Roman" w:eastAsia="Times New Roman" w:hAnsi="Times New Roman" w:cs="Times New Roman"/>
          <w:sz w:val="24"/>
          <w:szCs w:val="24"/>
        </w:rPr>
        <w:t>Jaki</w:t>
      </w:r>
      <w:proofErr w:type="spellEnd"/>
      <w:r w:rsidRPr="000E0E73">
        <w:rPr>
          <w:rFonts w:ascii="Times New Roman" w:eastAsia="Times New Roman" w:hAnsi="Times New Roman" w:cs="Times New Roman"/>
          <w:sz w:val="24"/>
          <w:szCs w:val="24"/>
        </w:rPr>
        <w:t xml:space="preserve"> appears as the first to have developed G–</w:t>
      </w:r>
      <w:proofErr w:type="spellStart"/>
      <w:r w:rsidRPr="000E0E73">
        <w:rPr>
          <w:rFonts w:ascii="Times New Roman" w:eastAsia="Times New Roman" w:hAnsi="Times New Roman" w:cs="Times New Roman"/>
          <w:sz w:val="24"/>
          <w:szCs w:val="24"/>
        </w:rPr>
        <w:t>delian</w:t>
      </w:r>
      <w:proofErr w:type="spellEnd"/>
      <w:r w:rsidRPr="000E0E73">
        <w:rPr>
          <w:rFonts w:ascii="Times New Roman" w:eastAsia="Times New Roman" w:hAnsi="Times New Roman" w:cs="Times New Roman"/>
          <w:sz w:val="24"/>
          <w:szCs w:val="24"/>
        </w:rPr>
        <w:t xml:space="preserve"> implications for cosmology.</w:t>
      </w:r>
      <w:hyperlink r:id="rId56" w:anchor="47" w:history="1">
        <w:r w:rsidRPr="000E0E73">
          <w:rPr>
            <w:rFonts w:ascii="Times New Roman" w:eastAsia="Times New Roman" w:hAnsi="Times New Roman" w:cs="Times New Roman"/>
            <w:color w:val="0000FF"/>
            <w:sz w:val="24"/>
            <w:szCs w:val="24"/>
            <w:u w:val="single"/>
            <w:vertAlign w:val="superscript"/>
          </w:rPr>
          <w:t>47</w:t>
        </w:r>
      </w:hyperlink>
      <w:r w:rsidRPr="000E0E73">
        <w:rPr>
          <w:rFonts w:ascii="Times New Roman" w:eastAsia="Times New Roman" w:hAnsi="Times New Roman" w:cs="Times New Roman"/>
          <w:sz w:val="24"/>
          <w:szCs w:val="24"/>
        </w:rPr>
        <w:t xml:space="preserve"> Yet, G–</w:t>
      </w:r>
      <w:proofErr w:type="spellStart"/>
      <w:r w:rsidRPr="000E0E73">
        <w:rPr>
          <w:rFonts w:ascii="Times New Roman" w:eastAsia="Times New Roman" w:hAnsi="Times New Roman" w:cs="Times New Roman"/>
          <w:sz w:val="24"/>
          <w:szCs w:val="24"/>
        </w:rPr>
        <w:t>del's</w:t>
      </w:r>
      <w:proofErr w:type="spellEnd"/>
      <w:r w:rsidRPr="000E0E73">
        <w:rPr>
          <w:rFonts w:ascii="Times New Roman" w:eastAsia="Times New Roman" w:hAnsi="Times New Roman" w:cs="Times New Roman"/>
          <w:sz w:val="24"/>
          <w:szCs w:val="24"/>
        </w:rPr>
        <w:t xml:space="preserve"> Incompleteness applies only to systems large enough to contain the integers. So to apply G–</w:t>
      </w:r>
      <w:proofErr w:type="spellStart"/>
      <w:r w:rsidRPr="000E0E73">
        <w:rPr>
          <w:rFonts w:ascii="Times New Roman" w:eastAsia="Times New Roman" w:hAnsi="Times New Roman" w:cs="Times New Roman"/>
          <w:sz w:val="24"/>
          <w:szCs w:val="24"/>
        </w:rPr>
        <w:t>del's</w:t>
      </w:r>
      <w:proofErr w:type="spellEnd"/>
      <w:r w:rsidRPr="000E0E73">
        <w:rPr>
          <w:rFonts w:ascii="Times New Roman" w:eastAsia="Times New Roman" w:hAnsi="Times New Roman" w:cs="Times New Roman"/>
          <w:sz w:val="24"/>
          <w:szCs w:val="24"/>
        </w:rPr>
        <w:t xml:space="preserve"> Theorem in this context one must assume the integers are included in the universe at least </w:t>
      </w:r>
      <w:r w:rsidRPr="000E0E73">
        <w:rPr>
          <w:rFonts w:ascii="Times New Roman" w:eastAsia="Times New Roman" w:hAnsi="Times New Roman" w:cs="Times New Roman"/>
          <w:i/>
          <w:iCs/>
          <w:sz w:val="24"/>
          <w:szCs w:val="24"/>
        </w:rPr>
        <w:t xml:space="preserve">in </w:t>
      </w:r>
      <w:proofErr w:type="spellStart"/>
      <w:r w:rsidRPr="000E0E73">
        <w:rPr>
          <w:rFonts w:ascii="Times New Roman" w:eastAsia="Times New Roman" w:hAnsi="Times New Roman" w:cs="Times New Roman"/>
          <w:i/>
          <w:iCs/>
          <w:sz w:val="24"/>
          <w:szCs w:val="24"/>
        </w:rPr>
        <w:t>abstracto</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This argument should be developed for </w:t>
      </w:r>
      <w:proofErr w:type="spellStart"/>
      <w:r w:rsidRPr="000E0E73">
        <w:rPr>
          <w:rFonts w:ascii="Times New Roman" w:eastAsia="Times New Roman" w:hAnsi="Times New Roman" w:cs="Times New Roman"/>
          <w:sz w:val="24"/>
          <w:szCs w:val="24"/>
        </w:rPr>
        <w:t>finitists</w:t>
      </w:r>
      <w:proofErr w:type="spellEnd"/>
      <w:r w:rsidRPr="000E0E73">
        <w:rPr>
          <w:rFonts w:ascii="Times New Roman" w:eastAsia="Times New Roman" w:hAnsi="Times New Roman" w:cs="Times New Roman"/>
          <w:sz w:val="24"/>
          <w:szCs w:val="24"/>
        </w:rPr>
        <w:t xml:space="preserve"> like Prof. Torrance</w:t>
      </w:r>
      <w:hyperlink r:id="rId57" w:anchor="48" w:history="1">
        <w:r w:rsidRPr="000E0E73">
          <w:rPr>
            <w:rFonts w:ascii="Times New Roman" w:eastAsia="Times New Roman" w:hAnsi="Times New Roman" w:cs="Times New Roman"/>
            <w:color w:val="0000FF"/>
            <w:sz w:val="24"/>
            <w:szCs w:val="24"/>
            <w:u w:val="single"/>
            <w:vertAlign w:val="superscript"/>
          </w:rPr>
          <w:t>48</w:t>
        </w:r>
      </w:hyperlink>
      <w:r w:rsidRPr="000E0E73">
        <w:rPr>
          <w:rFonts w:ascii="Times New Roman" w:eastAsia="Times New Roman" w:hAnsi="Times New Roman" w:cs="Times New Roman"/>
          <w:sz w:val="24"/>
          <w:szCs w:val="24"/>
        </w:rPr>
        <w:t xml:space="preserve"> who nevertheless wish to appeal to G–</w:t>
      </w:r>
      <w:proofErr w:type="spellStart"/>
      <w:r w:rsidRPr="000E0E73">
        <w:rPr>
          <w:rFonts w:ascii="Times New Roman" w:eastAsia="Times New Roman" w:hAnsi="Times New Roman" w:cs="Times New Roman"/>
          <w:sz w:val="24"/>
          <w:szCs w:val="24"/>
        </w:rPr>
        <w:t>delian</w:t>
      </w:r>
      <w:proofErr w:type="spellEnd"/>
      <w:r w:rsidRPr="000E0E73">
        <w:rPr>
          <w:rFonts w:ascii="Times New Roman" w:eastAsia="Times New Roman" w:hAnsi="Times New Roman" w:cs="Times New Roman"/>
          <w:sz w:val="24"/>
          <w:szCs w:val="24"/>
        </w:rPr>
        <w:t xml:space="preserve"> results.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Zeno's Paradoxes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Cantor was motivated by the nature of the continuum and continuous motion. In short, continuous motion is possible because there are more real numbers than rational, that is </w:t>
      </w:r>
      <w:proofErr w:type="gramStart"/>
      <w:r w:rsidRPr="000E0E73">
        <w:rPr>
          <w:rFonts w:ascii="Times New Roman" w:eastAsia="Times New Roman" w:hAnsi="Times New Roman" w:cs="Times New Roman"/>
          <w:sz w:val="24"/>
          <w:szCs w:val="24"/>
        </w:rPr>
        <w:t>P(</w:t>
      </w:r>
      <w:proofErr w:type="gramEnd"/>
      <w:r w:rsidRPr="000E0E73">
        <w:rPr>
          <w:rFonts w:ascii="Times New Roman" w:eastAsia="Times New Roman" w:hAnsi="Times New Roman" w:cs="Times New Roman"/>
          <w:sz w:val="24"/>
          <w:szCs w:val="24"/>
        </w:rPr>
        <w:t xml:space="preserve">Aleph-Null) = Aleph-Null. This should relate to Zeno's paradox of </w:t>
      </w:r>
      <w:r w:rsidRPr="000E0E73">
        <w:rPr>
          <w:rFonts w:ascii="Times New Roman" w:eastAsia="Times New Roman" w:hAnsi="Times New Roman" w:cs="Times New Roman"/>
          <w:i/>
          <w:iCs/>
          <w:sz w:val="24"/>
          <w:szCs w:val="24"/>
        </w:rPr>
        <w:t>The Arrow in Flight</w:t>
      </w:r>
      <w:r w:rsidRPr="000E0E73">
        <w:rPr>
          <w:rFonts w:ascii="Times New Roman" w:eastAsia="Times New Roman" w:hAnsi="Times New Roman" w:cs="Times New Roman"/>
          <w:sz w:val="24"/>
          <w:szCs w:val="24"/>
        </w:rPr>
        <w:t>.</w:t>
      </w:r>
      <w:hyperlink r:id="rId58" w:anchor="49" w:history="1">
        <w:r w:rsidRPr="000E0E73">
          <w:rPr>
            <w:rFonts w:ascii="Times New Roman" w:eastAsia="Times New Roman" w:hAnsi="Times New Roman" w:cs="Times New Roman"/>
            <w:color w:val="0000FF"/>
            <w:sz w:val="24"/>
            <w:szCs w:val="24"/>
            <w:u w:val="single"/>
            <w:vertAlign w:val="superscript"/>
          </w:rPr>
          <w:t>49</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Disproving the Eternity of Space, Time, and Matter</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Cantor claimed that he could use transfinite numbers to argue against the eternity of space, time, and matter, but apparently he never wrote the arguments down.</w:t>
      </w:r>
      <w:hyperlink r:id="rId59" w:anchor="50" w:history="1">
        <w:r w:rsidRPr="000E0E73">
          <w:rPr>
            <w:rFonts w:ascii="Times New Roman" w:eastAsia="Times New Roman" w:hAnsi="Times New Roman" w:cs="Times New Roman"/>
            <w:color w:val="0000FF"/>
            <w:sz w:val="24"/>
            <w:szCs w:val="24"/>
            <w:u w:val="single"/>
            <w:vertAlign w:val="superscript"/>
          </w:rPr>
          <w:t>50</w:t>
        </w:r>
      </w:hyperlink>
      <w:hyperlink r:id="rId60" w:anchor="50" w:history="1">
        <w:r w:rsidRPr="000E0E73">
          <w:rPr>
            <w:rFonts w:ascii="Times New Roman" w:eastAsia="Times New Roman" w:hAnsi="Times New Roman" w:cs="Times New Roman"/>
            <w:color w:val="0000FF"/>
            <w:sz w:val="24"/>
            <w:szCs w:val="24"/>
            <w:u w:val="single"/>
          </w:rPr>
          <w:t xml:space="preserve"> </w:t>
        </w:r>
      </w:hyperlink>
      <w:r w:rsidRPr="000E0E73">
        <w:rPr>
          <w:rFonts w:ascii="Times New Roman" w:eastAsia="Times New Roman" w:hAnsi="Times New Roman" w:cs="Times New Roman"/>
          <w:sz w:val="24"/>
          <w:szCs w:val="24"/>
        </w:rPr>
        <w:t>It would be interesting to try to reconstruct them, along the lines of his arguments against infinitesimals.</w:t>
      </w:r>
      <w:hyperlink r:id="rId61" w:anchor="51" w:history="1">
        <w:r w:rsidRPr="000E0E73">
          <w:rPr>
            <w:rFonts w:ascii="Times New Roman" w:eastAsia="Times New Roman" w:hAnsi="Times New Roman" w:cs="Times New Roman"/>
            <w:color w:val="0000FF"/>
            <w:sz w:val="24"/>
            <w:szCs w:val="24"/>
            <w:u w:val="single"/>
            <w:vertAlign w:val="superscript"/>
          </w:rPr>
          <w:t>51</w:t>
        </w:r>
      </w:hyperlink>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t>Artificial Intelligence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Devotees of artificial intelligence model human thinking after Turing machines. Yet such can involve even potentially only a countable number of steps. Can one argue that from the </w:t>
      </w:r>
      <w:proofErr w:type="spellStart"/>
      <w:r w:rsidRPr="000E0E73">
        <w:rPr>
          <w:rFonts w:ascii="Times New Roman" w:eastAsia="Times New Roman" w:hAnsi="Times New Roman" w:cs="Times New Roman"/>
          <w:sz w:val="24"/>
          <w:szCs w:val="24"/>
        </w:rPr>
        <w:t>uncountability</w:t>
      </w:r>
      <w:proofErr w:type="spellEnd"/>
      <w:r w:rsidRPr="000E0E73">
        <w:rPr>
          <w:rFonts w:ascii="Times New Roman" w:eastAsia="Times New Roman" w:hAnsi="Times New Roman" w:cs="Times New Roman"/>
          <w:sz w:val="24"/>
          <w:szCs w:val="24"/>
        </w:rPr>
        <w:t xml:space="preserve"> of the real numbers that the human mind can fathom a reality larger than Turing machines can accommodate? </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b/>
          <w:bCs/>
          <w:sz w:val="27"/>
          <w:szCs w:val="27"/>
        </w:rPr>
        <w:lastRenderedPageBreak/>
        <w:t>Kantian Philosophy</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As suggested by a referee, another interesting direction would examine the effect Canton's mathematics of infinity, along with non-Euclidean geometry, had on the interpretation of Kantian philosophy in the twentieth century.</w:t>
      </w:r>
    </w:p>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4"/>
          <w:szCs w:val="24"/>
        </w:rPr>
      </w:pPr>
      <w:r w:rsidRPr="000E0E73">
        <w:rPr>
          <w:rFonts w:ascii="Times New Roman" w:eastAsia="Times New Roman" w:hAnsi="Times New Roman" w:cs="Times New Roman"/>
          <w:b/>
          <w:bCs/>
          <w:sz w:val="36"/>
          <w:szCs w:val="36"/>
        </w:rPr>
        <w:t>©</w:t>
      </w:r>
      <w:r w:rsidRPr="000E0E73">
        <w:rPr>
          <w:rFonts w:ascii="Times New Roman" w:eastAsia="Times New Roman" w:hAnsi="Times New Roman" w:cs="Times New Roman"/>
          <w:sz w:val="24"/>
          <w:szCs w:val="24"/>
        </w:rPr>
        <w:t>1993</w:t>
      </w:r>
    </w:p>
    <w:p w:rsidR="000E0E73" w:rsidRPr="000E0E73" w:rsidRDefault="000E0E73" w:rsidP="000E0E73">
      <w:pPr>
        <w:spacing w:before="100" w:beforeAutospacing="1" w:after="100" w:afterAutospacing="1" w:line="240" w:lineRule="auto"/>
        <w:jc w:val="center"/>
        <w:rPr>
          <w:rFonts w:ascii="Times New Roman" w:eastAsia="Times New Roman" w:hAnsi="Times New Roman" w:cs="Times New Roman"/>
          <w:sz w:val="24"/>
          <w:szCs w:val="24"/>
        </w:rPr>
      </w:pPr>
      <w:r w:rsidRPr="000E0E73">
        <w:rPr>
          <w:rFonts w:ascii="Times New Roman" w:eastAsia="Times New Roman" w:hAnsi="Times New Roman" w:cs="Times New Roman"/>
          <w:b/>
          <w:bCs/>
          <w:color w:val="800000"/>
          <w:sz w:val="27"/>
          <w:szCs w:val="27"/>
        </w:rPr>
        <w:t>NOTES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 w:name="1"/>
      <w:r w:rsidRPr="000E0E73">
        <w:rPr>
          <w:rFonts w:ascii="Times New Roman" w:eastAsia="Times New Roman" w:hAnsi="Times New Roman" w:cs="Times New Roman"/>
          <w:sz w:val="24"/>
          <w:szCs w:val="24"/>
          <w:vertAlign w:val="superscript"/>
        </w:rPr>
        <w:t>1</w:t>
      </w:r>
      <w:bookmarkEnd w:id="1"/>
      <w:r w:rsidRPr="000E0E73">
        <w:rPr>
          <w:rFonts w:ascii="Times New Roman" w:eastAsia="Times New Roman" w:hAnsi="Times New Roman" w:cs="Times New Roman"/>
          <w:sz w:val="24"/>
          <w:szCs w:val="24"/>
        </w:rPr>
        <w:t xml:space="preserve">Seminal articles were written by M. B. Foster in </w:t>
      </w:r>
      <w:r w:rsidRPr="000E0E73">
        <w:rPr>
          <w:rFonts w:ascii="Times New Roman" w:eastAsia="Times New Roman" w:hAnsi="Times New Roman" w:cs="Times New Roman"/>
          <w:i/>
          <w:iCs/>
          <w:sz w:val="24"/>
          <w:szCs w:val="24"/>
        </w:rPr>
        <w:t>Mind</w:t>
      </w:r>
      <w:r w:rsidRPr="000E0E73">
        <w:rPr>
          <w:rFonts w:ascii="Times New Roman" w:eastAsia="Times New Roman" w:hAnsi="Times New Roman" w:cs="Times New Roman"/>
          <w:sz w:val="24"/>
          <w:szCs w:val="24"/>
        </w:rPr>
        <w:t xml:space="preserve">, xliii (1934), pp. 446 ff.; xliv (1935), pp. 439 </w:t>
      </w:r>
      <w:proofErr w:type="spellStart"/>
      <w:r w:rsidRPr="000E0E73">
        <w:rPr>
          <w:rFonts w:ascii="Times New Roman" w:eastAsia="Times New Roman" w:hAnsi="Times New Roman" w:cs="Times New Roman"/>
          <w:sz w:val="24"/>
          <w:szCs w:val="24"/>
        </w:rPr>
        <w:t>ff</w:t>
      </w:r>
      <w:proofErr w:type="spellEnd"/>
      <w:r w:rsidRPr="000E0E73">
        <w:rPr>
          <w:rFonts w:ascii="Times New Roman" w:eastAsia="Times New Roman" w:hAnsi="Times New Roman" w:cs="Times New Roman"/>
          <w:sz w:val="24"/>
          <w:szCs w:val="24"/>
        </w:rPr>
        <w:t xml:space="preserve">; xlv (1936), pp. 1 </w:t>
      </w:r>
      <w:proofErr w:type="spellStart"/>
      <w:r w:rsidRPr="000E0E73">
        <w:rPr>
          <w:rFonts w:ascii="Times New Roman" w:eastAsia="Times New Roman" w:hAnsi="Times New Roman" w:cs="Times New Roman"/>
          <w:sz w:val="24"/>
          <w:szCs w:val="24"/>
        </w:rPr>
        <w:t>ff</w:t>
      </w:r>
      <w:proofErr w:type="spellEnd"/>
      <w:r w:rsidRPr="000E0E73">
        <w:rPr>
          <w:rFonts w:ascii="Times New Roman" w:eastAsia="Times New Roman" w:hAnsi="Times New Roman" w:cs="Times New Roman"/>
          <w:sz w:val="24"/>
          <w:szCs w:val="24"/>
        </w:rPr>
        <w:t xml:space="preserve">; also, M. B. Foster, </w:t>
      </w:r>
      <w:r w:rsidRPr="000E0E73">
        <w:rPr>
          <w:rFonts w:ascii="Times New Roman" w:eastAsia="Times New Roman" w:hAnsi="Times New Roman" w:cs="Times New Roman"/>
          <w:i/>
          <w:iCs/>
          <w:sz w:val="24"/>
          <w:szCs w:val="24"/>
        </w:rPr>
        <w:t>Mystery and Philosophy,</w:t>
      </w:r>
      <w:r w:rsidRPr="000E0E73">
        <w:rPr>
          <w:rFonts w:ascii="Times New Roman" w:eastAsia="Times New Roman" w:hAnsi="Times New Roman" w:cs="Times New Roman"/>
          <w:sz w:val="24"/>
          <w:szCs w:val="24"/>
        </w:rPr>
        <w:t xml:space="preserve"> (1957), pp. 87 </w:t>
      </w:r>
      <w:proofErr w:type="spellStart"/>
      <w:r w:rsidRPr="000E0E73">
        <w:rPr>
          <w:rFonts w:ascii="Times New Roman" w:eastAsia="Times New Roman" w:hAnsi="Times New Roman" w:cs="Times New Roman"/>
          <w:sz w:val="24"/>
          <w:szCs w:val="24"/>
        </w:rPr>
        <w:t>ff</w:t>
      </w:r>
      <w:proofErr w:type="spellEnd"/>
      <w:r w:rsidRPr="000E0E73">
        <w:rPr>
          <w:rFonts w:ascii="Times New Roman" w:eastAsia="Times New Roman" w:hAnsi="Times New Roman" w:cs="Times New Roman"/>
          <w:sz w:val="24"/>
          <w:szCs w:val="24"/>
        </w:rPr>
        <w:t xml:space="preserve">; John Baillie, </w:t>
      </w:r>
      <w:r w:rsidRPr="000E0E73">
        <w:rPr>
          <w:rFonts w:ascii="Times New Roman" w:eastAsia="Times New Roman" w:hAnsi="Times New Roman" w:cs="Times New Roman"/>
          <w:i/>
          <w:iCs/>
          <w:sz w:val="24"/>
          <w:szCs w:val="24"/>
        </w:rPr>
        <w:t>Natural Science and the Spiritual Life</w:t>
      </w:r>
      <w:r w:rsidRPr="000E0E73">
        <w:rPr>
          <w:rFonts w:ascii="Times New Roman" w:eastAsia="Times New Roman" w:hAnsi="Times New Roman" w:cs="Times New Roman"/>
          <w:sz w:val="24"/>
          <w:szCs w:val="24"/>
        </w:rPr>
        <w:t xml:space="preserve"> (1950), pp. 20 </w:t>
      </w:r>
      <w:proofErr w:type="spellStart"/>
      <w:r w:rsidRPr="000E0E73">
        <w:rPr>
          <w:rFonts w:ascii="Times New Roman" w:eastAsia="Times New Roman" w:hAnsi="Times New Roman" w:cs="Times New Roman"/>
          <w:sz w:val="24"/>
          <w:szCs w:val="24"/>
        </w:rPr>
        <w:t>ff</w:t>
      </w:r>
      <w:proofErr w:type="spellEnd"/>
      <w:r w:rsidRPr="000E0E73">
        <w:rPr>
          <w:rFonts w:ascii="Times New Roman" w:eastAsia="Times New Roman" w:hAnsi="Times New Roman" w:cs="Times New Roman"/>
          <w:sz w:val="24"/>
          <w:szCs w:val="24"/>
        </w:rPr>
        <w:t xml:space="preserve">; W. A. Whitehouse, </w:t>
      </w:r>
      <w:r w:rsidRPr="000E0E73">
        <w:rPr>
          <w:rFonts w:ascii="Times New Roman" w:eastAsia="Times New Roman" w:hAnsi="Times New Roman" w:cs="Times New Roman"/>
          <w:i/>
          <w:iCs/>
          <w:sz w:val="24"/>
          <w:szCs w:val="24"/>
        </w:rPr>
        <w:t>Christian Faith and the Scientific Attitude</w:t>
      </w:r>
      <w:r w:rsidRPr="000E0E73">
        <w:rPr>
          <w:rFonts w:ascii="Times New Roman" w:eastAsia="Times New Roman" w:hAnsi="Times New Roman" w:cs="Times New Roman"/>
          <w:sz w:val="24"/>
          <w:szCs w:val="24"/>
        </w:rPr>
        <w:t xml:space="preserve">, (1951), p. 60 f. </w:t>
      </w:r>
      <w:proofErr w:type="gramStart"/>
      <w:r w:rsidRPr="000E0E73">
        <w:rPr>
          <w:rFonts w:ascii="Times New Roman" w:eastAsia="Times New Roman" w:hAnsi="Times New Roman" w:cs="Times New Roman"/>
          <w:sz w:val="24"/>
          <w:szCs w:val="24"/>
        </w:rPr>
        <w:t xml:space="preserve">Also A. N. Whitehead, </w:t>
      </w:r>
      <w:r w:rsidRPr="000E0E73">
        <w:rPr>
          <w:rFonts w:ascii="Times New Roman" w:eastAsia="Times New Roman" w:hAnsi="Times New Roman" w:cs="Times New Roman"/>
          <w:i/>
          <w:iCs/>
          <w:sz w:val="24"/>
          <w:szCs w:val="24"/>
        </w:rPr>
        <w:t>Science and the Modern World</w:t>
      </w:r>
      <w:r w:rsidRPr="000E0E73">
        <w:rPr>
          <w:rFonts w:ascii="Times New Roman" w:eastAsia="Times New Roman" w:hAnsi="Times New Roman" w:cs="Times New Roman"/>
          <w:sz w:val="24"/>
          <w:szCs w:val="24"/>
        </w:rPr>
        <w:t xml:space="preserve"> and Ian Barbour, </w:t>
      </w:r>
      <w:r w:rsidRPr="000E0E73">
        <w:rPr>
          <w:rFonts w:ascii="Times New Roman" w:eastAsia="Times New Roman" w:hAnsi="Times New Roman" w:cs="Times New Roman"/>
          <w:i/>
          <w:iCs/>
          <w:sz w:val="24"/>
          <w:szCs w:val="24"/>
        </w:rPr>
        <w:t>Issues in Science and Religion</w:t>
      </w:r>
      <w:r w:rsidRPr="000E0E73">
        <w:rPr>
          <w:rFonts w:ascii="Times New Roman" w:eastAsia="Times New Roman" w:hAnsi="Times New Roman" w:cs="Times New Roman"/>
          <w:sz w:val="24"/>
          <w:szCs w:val="24"/>
        </w:rPr>
        <w:t>.</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 w:name="2"/>
      <w:proofErr w:type="gramStart"/>
      <w:r w:rsidRPr="000E0E73">
        <w:rPr>
          <w:rFonts w:ascii="Times New Roman" w:eastAsia="Times New Roman" w:hAnsi="Times New Roman" w:cs="Times New Roman"/>
          <w:sz w:val="24"/>
          <w:szCs w:val="24"/>
          <w:vertAlign w:val="superscript"/>
        </w:rPr>
        <w:t>2</w:t>
      </w:r>
      <w:bookmarkEnd w:id="2"/>
      <w:r w:rsidRPr="000E0E73">
        <w:rPr>
          <w:rFonts w:ascii="Times New Roman" w:eastAsia="Times New Roman" w:hAnsi="Times New Roman" w:cs="Times New Roman"/>
          <w:sz w:val="24"/>
          <w:szCs w:val="24"/>
        </w:rPr>
        <w:t xml:space="preserve">Thomas F. Torrance, </w:t>
      </w:r>
      <w:r w:rsidRPr="000E0E73">
        <w:rPr>
          <w:rFonts w:ascii="Times New Roman" w:eastAsia="Times New Roman" w:hAnsi="Times New Roman" w:cs="Times New Roman"/>
          <w:i/>
          <w:iCs/>
          <w:sz w:val="24"/>
          <w:szCs w:val="24"/>
        </w:rPr>
        <w:t>Christian Theology and Scientific Culture</w:t>
      </w:r>
      <w:r w:rsidRPr="000E0E73">
        <w:rPr>
          <w:rFonts w:ascii="Times New Roman" w:eastAsia="Times New Roman" w:hAnsi="Times New Roman" w:cs="Times New Roman"/>
          <w:sz w:val="24"/>
          <w:szCs w:val="24"/>
        </w:rPr>
        <w:t xml:space="preserve"> (New York: Oxford University Press, 1981); also </w:t>
      </w:r>
      <w:r w:rsidRPr="000E0E73">
        <w:rPr>
          <w:rFonts w:ascii="Times New Roman" w:eastAsia="Times New Roman" w:hAnsi="Times New Roman" w:cs="Times New Roman"/>
          <w:i/>
          <w:iCs/>
          <w:sz w:val="24"/>
          <w:szCs w:val="24"/>
        </w:rPr>
        <w:t>Transformation and Convergence in the Frame of Knowledge</w:t>
      </w:r>
      <w:r w:rsidRPr="000E0E73">
        <w:rPr>
          <w:rFonts w:ascii="Times New Roman" w:eastAsia="Times New Roman" w:hAnsi="Times New Roman" w:cs="Times New Roman"/>
          <w:sz w:val="24"/>
          <w:szCs w:val="24"/>
        </w:rPr>
        <w:t>, (Grand Rapids, Eerdmans, 1984).</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 w:name="3"/>
      <w:r w:rsidRPr="000E0E73">
        <w:rPr>
          <w:rFonts w:ascii="Times New Roman" w:eastAsia="Times New Roman" w:hAnsi="Times New Roman" w:cs="Times New Roman"/>
          <w:sz w:val="24"/>
          <w:szCs w:val="24"/>
          <w:vertAlign w:val="superscript"/>
        </w:rPr>
        <w:t>3</w:t>
      </w:r>
      <w:bookmarkEnd w:id="3"/>
      <w:r w:rsidRPr="000E0E73">
        <w:rPr>
          <w:rFonts w:ascii="Times New Roman" w:eastAsia="Times New Roman" w:hAnsi="Times New Roman" w:cs="Times New Roman"/>
          <w:sz w:val="24"/>
          <w:szCs w:val="24"/>
        </w:rPr>
        <w:t xml:space="preserve">In the history of science the Christian doctrine of the contingence of the universe, as a free creation by God, separate from yet dependent upon him, spawned experimental science in a way that speculative Greek philosophy never could. For an excellent account of the doctrine of contingence, see Thomas F. Torrance, </w:t>
      </w:r>
      <w:r w:rsidRPr="000E0E73">
        <w:rPr>
          <w:rFonts w:ascii="Times New Roman" w:eastAsia="Times New Roman" w:hAnsi="Times New Roman" w:cs="Times New Roman"/>
          <w:i/>
          <w:iCs/>
          <w:sz w:val="24"/>
          <w:szCs w:val="24"/>
        </w:rPr>
        <w:t>Divine and Contingent Order,</w:t>
      </w:r>
      <w:r w:rsidRPr="000E0E73">
        <w:rPr>
          <w:rFonts w:ascii="Times New Roman" w:eastAsia="Times New Roman" w:hAnsi="Times New Roman" w:cs="Times New Roman"/>
          <w:sz w:val="24"/>
          <w:szCs w:val="24"/>
        </w:rPr>
        <w:t xml:space="preserve"> (New York: Oxford University Press, 1981).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 w:name="4"/>
      <w:r w:rsidRPr="000E0E73">
        <w:rPr>
          <w:rFonts w:ascii="Times New Roman" w:eastAsia="Times New Roman" w:hAnsi="Times New Roman" w:cs="Times New Roman"/>
          <w:sz w:val="24"/>
          <w:szCs w:val="24"/>
          <w:vertAlign w:val="superscript"/>
        </w:rPr>
        <w:t>4</w:t>
      </w:r>
      <w:bookmarkEnd w:id="4"/>
      <w:r w:rsidRPr="000E0E73">
        <w:rPr>
          <w:rFonts w:ascii="Times New Roman" w:eastAsia="Times New Roman" w:hAnsi="Times New Roman" w:cs="Times New Roman"/>
          <w:sz w:val="24"/>
          <w:szCs w:val="24"/>
        </w:rPr>
        <w:t xml:space="preserve">An example of modern physics' more humble approach to its own understanding of the universe is Einstein's reply to Helmholtz. Concerning the latter's conviction that the universe could be explained entirely in terms of one theory, Newtonian mechanics, Einstein replied, "The view appears dull and naive to a twentieth-century physicist. It would frighten him to think that the great adventure of research could so soon be finished, and an unexciting if infallible picture of the universe established for all time." Albert Einstein and Leopold </w:t>
      </w:r>
      <w:proofErr w:type="spellStart"/>
      <w:r w:rsidRPr="000E0E73">
        <w:rPr>
          <w:rFonts w:ascii="Times New Roman" w:eastAsia="Times New Roman" w:hAnsi="Times New Roman" w:cs="Times New Roman"/>
          <w:sz w:val="24"/>
          <w:szCs w:val="24"/>
        </w:rPr>
        <w:t>Infeld</w:t>
      </w:r>
      <w:proofErr w:type="spellEnd"/>
      <w:r w:rsidRPr="000E0E73">
        <w:rPr>
          <w:rFonts w:ascii="Times New Roman" w:eastAsia="Times New Roman" w:hAnsi="Times New Roman" w:cs="Times New Roman"/>
          <w:sz w:val="24"/>
          <w:szCs w:val="24"/>
        </w:rPr>
        <w:t xml:space="preserve">, </w:t>
      </w:r>
      <w:proofErr w:type="gramStart"/>
      <w:r w:rsidRPr="000E0E73">
        <w:rPr>
          <w:rFonts w:ascii="Times New Roman" w:eastAsia="Times New Roman" w:hAnsi="Times New Roman" w:cs="Times New Roman"/>
          <w:i/>
          <w:iCs/>
          <w:sz w:val="24"/>
          <w:szCs w:val="24"/>
        </w:rPr>
        <w:t>The</w:t>
      </w:r>
      <w:proofErr w:type="gramEnd"/>
      <w:r w:rsidRPr="000E0E73">
        <w:rPr>
          <w:rFonts w:ascii="Times New Roman" w:eastAsia="Times New Roman" w:hAnsi="Times New Roman" w:cs="Times New Roman"/>
          <w:i/>
          <w:iCs/>
          <w:sz w:val="24"/>
          <w:szCs w:val="24"/>
        </w:rPr>
        <w:t xml:space="preserve"> Evolution of Physics,</w:t>
      </w:r>
      <w:r w:rsidRPr="000E0E73">
        <w:rPr>
          <w:rFonts w:ascii="Times New Roman" w:eastAsia="Times New Roman" w:hAnsi="Times New Roman" w:cs="Times New Roman"/>
          <w:sz w:val="24"/>
          <w:szCs w:val="24"/>
        </w:rPr>
        <w:t xml:space="preserve"> (New York: Simon Schuster, 1938), p. 58.</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We have Thomas Kuhn to thank for making us aware of the progressive nature of scientific revolutions. T. S. Kuhn, </w:t>
      </w:r>
      <w:proofErr w:type="gramStart"/>
      <w:r w:rsidRPr="000E0E73">
        <w:rPr>
          <w:rFonts w:ascii="Times New Roman" w:eastAsia="Times New Roman" w:hAnsi="Times New Roman" w:cs="Times New Roman"/>
          <w:i/>
          <w:iCs/>
          <w:sz w:val="24"/>
          <w:szCs w:val="24"/>
        </w:rPr>
        <w:t>The</w:t>
      </w:r>
      <w:proofErr w:type="gramEnd"/>
      <w:r w:rsidRPr="000E0E73">
        <w:rPr>
          <w:rFonts w:ascii="Times New Roman" w:eastAsia="Times New Roman" w:hAnsi="Times New Roman" w:cs="Times New Roman"/>
          <w:i/>
          <w:iCs/>
          <w:sz w:val="24"/>
          <w:szCs w:val="24"/>
        </w:rPr>
        <w:t xml:space="preserve"> Structure of Scientific Revolutions</w:t>
      </w:r>
      <w:r w:rsidRPr="000E0E73">
        <w:rPr>
          <w:rFonts w:ascii="Times New Roman" w:eastAsia="Times New Roman" w:hAnsi="Times New Roman" w:cs="Times New Roman"/>
          <w:sz w:val="24"/>
          <w:szCs w:val="24"/>
        </w:rPr>
        <w:t>, (Chicago, 1962).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5" w:name="5"/>
      <w:r w:rsidRPr="000E0E73">
        <w:rPr>
          <w:rFonts w:ascii="Times New Roman" w:eastAsia="Times New Roman" w:hAnsi="Times New Roman" w:cs="Times New Roman"/>
          <w:sz w:val="24"/>
          <w:szCs w:val="24"/>
          <w:vertAlign w:val="superscript"/>
        </w:rPr>
        <w:t>5</w:t>
      </w:r>
      <w:bookmarkEnd w:id="5"/>
      <w:r w:rsidRPr="000E0E73">
        <w:rPr>
          <w:rFonts w:ascii="Times New Roman" w:eastAsia="Times New Roman" w:hAnsi="Times New Roman" w:cs="Times New Roman"/>
          <w:sz w:val="24"/>
          <w:szCs w:val="24"/>
        </w:rPr>
        <w:t xml:space="preserve">For a discussion of contingent world views among modern cosmologists, see Bruce </w:t>
      </w:r>
      <w:proofErr w:type="spellStart"/>
      <w:r w:rsidRPr="000E0E73">
        <w:rPr>
          <w:rFonts w:ascii="Times New Roman" w:eastAsia="Times New Roman" w:hAnsi="Times New Roman" w:cs="Times New Roman"/>
          <w:sz w:val="24"/>
          <w:szCs w:val="24"/>
        </w:rPr>
        <w:t>Hedman</w:t>
      </w:r>
      <w:proofErr w:type="spellEnd"/>
      <w:r w:rsidRPr="000E0E73">
        <w:rPr>
          <w:rFonts w:ascii="Times New Roman" w:eastAsia="Times New Roman" w:hAnsi="Times New Roman" w:cs="Times New Roman"/>
          <w:sz w:val="24"/>
          <w:szCs w:val="24"/>
        </w:rPr>
        <w:t xml:space="preserve">, "Mathematics, Cosmology, and the Contingent Universe," </w:t>
      </w:r>
      <w:r w:rsidRPr="000E0E73">
        <w:rPr>
          <w:rFonts w:ascii="Times New Roman" w:eastAsia="Times New Roman" w:hAnsi="Times New Roman" w:cs="Times New Roman"/>
          <w:i/>
          <w:iCs/>
          <w:sz w:val="24"/>
          <w:szCs w:val="24"/>
        </w:rPr>
        <w:t>Perspectives on Science and Christian Faith,</w:t>
      </w:r>
      <w:r w:rsidRPr="000E0E73">
        <w:rPr>
          <w:rFonts w:ascii="Times New Roman" w:eastAsia="Times New Roman" w:hAnsi="Times New Roman" w:cs="Times New Roman"/>
          <w:sz w:val="24"/>
          <w:szCs w:val="24"/>
        </w:rPr>
        <w:t xml:space="preserve"> vol. 41, no. 2 (June 1989), p. 99-103.</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6" w:name="6"/>
      <w:r w:rsidRPr="000E0E73">
        <w:rPr>
          <w:rFonts w:ascii="Times New Roman" w:eastAsia="Times New Roman" w:hAnsi="Times New Roman" w:cs="Times New Roman"/>
          <w:sz w:val="24"/>
          <w:szCs w:val="24"/>
          <w:vertAlign w:val="superscript"/>
        </w:rPr>
        <w:t>6</w:t>
      </w:r>
      <w:bookmarkEnd w:id="6"/>
      <w:r w:rsidRPr="000E0E73">
        <w:rPr>
          <w:rFonts w:ascii="Times New Roman" w:eastAsia="Times New Roman" w:hAnsi="Times New Roman" w:cs="Times New Roman"/>
          <w:sz w:val="24"/>
          <w:szCs w:val="24"/>
        </w:rPr>
        <w:t xml:space="preserve">Joseph Warren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Georg Cantor: His Mathematics and Philosophy of the Infinite</w:t>
      </w:r>
      <w:r w:rsidRPr="000E0E73">
        <w:rPr>
          <w:rFonts w:ascii="Times New Roman" w:eastAsia="Times New Roman" w:hAnsi="Times New Roman" w:cs="Times New Roman"/>
          <w:sz w:val="24"/>
          <w:szCs w:val="24"/>
        </w:rPr>
        <w:t>, (Cambridge, MA: Harvard University Press, 1979), p. 291.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7" w:name="7"/>
      <w:r w:rsidRPr="000E0E73">
        <w:rPr>
          <w:rFonts w:ascii="Times New Roman" w:eastAsia="Times New Roman" w:hAnsi="Times New Roman" w:cs="Times New Roman"/>
          <w:sz w:val="24"/>
          <w:szCs w:val="24"/>
          <w:vertAlign w:val="superscript"/>
        </w:rPr>
        <w:t>7</w:t>
      </w:r>
      <w:bookmarkEnd w:id="7"/>
      <w:r w:rsidRPr="000E0E73">
        <w:rPr>
          <w:rFonts w:ascii="Times New Roman" w:eastAsia="Times New Roman" w:hAnsi="Times New Roman" w:cs="Times New Roman"/>
          <w:sz w:val="24"/>
          <w:szCs w:val="24"/>
        </w:rPr>
        <w:t>Dauben, op. cit., p. 232.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8" w:name="8"/>
      <w:r w:rsidRPr="000E0E73">
        <w:rPr>
          <w:rFonts w:ascii="Times New Roman" w:eastAsia="Times New Roman" w:hAnsi="Times New Roman" w:cs="Times New Roman"/>
          <w:sz w:val="24"/>
          <w:szCs w:val="24"/>
          <w:vertAlign w:val="superscript"/>
        </w:rPr>
        <w:lastRenderedPageBreak/>
        <w:t>8</w:t>
      </w:r>
      <w:bookmarkEnd w:id="8"/>
      <w:r w:rsidRPr="000E0E73">
        <w:rPr>
          <w:rFonts w:ascii="Times New Roman" w:eastAsia="Times New Roman" w:hAnsi="Times New Roman" w:cs="Times New Roman"/>
          <w:sz w:val="24"/>
          <w:szCs w:val="24"/>
        </w:rPr>
        <w:t xml:space="preserve">Dauben corrects numerous errors in E.T. Bells' popular biography of Cantor, the chief being that Cantor was not Jewish but Lutheran.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also treats more sympathetically the nervous breakdowns Cantor suffered later in life. He apparently suffered from manic depression, and his first brief bout occurred when he was 37, and his second at 53. He was frequently in Halle's </w:t>
      </w:r>
      <w:proofErr w:type="spellStart"/>
      <w:r w:rsidRPr="000E0E73">
        <w:rPr>
          <w:rFonts w:ascii="Times New Roman" w:eastAsia="Times New Roman" w:hAnsi="Times New Roman" w:cs="Times New Roman"/>
          <w:i/>
          <w:iCs/>
          <w:sz w:val="24"/>
          <w:szCs w:val="24"/>
        </w:rPr>
        <w:t>Nevenklinik</w:t>
      </w:r>
      <w:proofErr w:type="spellEnd"/>
      <w:r w:rsidRPr="000E0E73">
        <w:rPr>
          <w:rFonts w:ascii="Times New Roman" w:eastAsia="Times New Roman" w:hAnsi="Times New Roman" w:cs="Times New Roman"/>
          <w:sz w:val="24"/>
          <w:szCs w:val="24"/>
        </w:rPr>
        <w:t xml:space="preserve"> towards the end of his life.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xml:space="preserve"> points out that Cantor died in hospital only because his family was unable to take him home due to the exigencies of the First World War. cf. E. T. Bell, </w:t>
      </w:r>
      <w:r w:rsidRPr="000E0E73">
        <w:rPr>
          <w:rFonts w:ascii="Times New Roman" w:eastAsia="Times New Roman" w:hAnsi="Times New Roman" w:cs="Times New Roman"/>
          <w:i/>
          <w:iCs/>
          <w:sz w:val="24"/>
          <w:szCs w:val="24"/>
        </w:rPr>
        <w:t>Men of Mathematics,</w:t>
      </w:r>
      <w:r w:rsidRPr="000E0E73">
        <w:rPr>
          <w:rFonts w:ascii="Times New Roman" w:eastAsia="Times New Roman" w:hAnsi="Times New Roman" w:cs="Times New Roman"/>
          <w:sz w:val="24"/>
          <w:szCs w:val="24"/>
        </w:rPr>
        <w:t xml:space="preserve"> New York: Simon &amp; Schuster, 1937).</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9" w:name="9"/>
      <w:r w:rsidRPr="000E0E73">
        <w:rPr>
          <w:rFonts w:ascii="Times New Roman" w:eastAsia="Times New Roman" w:hAnsi="Times New Roman" w:cs="Times New Roman"/>
          <w:sz w:val="24"/>
          <w:szCs w:val="24"/>
          <w:vertAlign w:val="superscript"/>
        </w:rPr>
        <w:t>9</w:t>
      </w:r>
      <w:bookmarkEnd w:id="9"/>
      <w:r w:rsidRPr="000E0E73">
        <w:rPr>
          <w:rFonts w:ascii="Times New Roman" w:eastAsia="Times New Roman" w:hAnsi="Times New Roman" w:cs="Times New Roman"/>
          <w:sz w:val="24"/>
          <w:szCs w:val="24"/>
        </w:rPr>
        <w:t>Dauben, op. cit., p. 291.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0" w:name="10"/>
      <w:r w:rsidRPr="000E0E73">
        <w:rPr>
          <w:rFonts w:ascii="Times New Roman" w:eastAsia="Times New Roman" w:hAnsi="Times New Roman" w:cs="Times New Roman"/>
          <w:sz w:val="24"/>
          <w:szCs w:val="24"/>
          <w:vertAlign w:val="superscript"/>
        </w:rPr>
        <w:t>10</w:t>
      </w:r>
      <w:bookmarkEnd w:id="10"/>
      <w:r w:rsidRPr="000E0E73">
        <w:rPr>
          <w:rFonts w:ascii="Times New Roman" w:eastAsia="Times New Roman" w:hAnsi="Times New Roman" w:cs="Times New Roman"/>
          <w:sz w:val="24"/>
          <w:szCs w:val="24"/>
        </w:rPr>
        <w:t xml:space="preserve">From a letter dated February 15, 1896, from Cantor to </w:t>
      </w:r>
      <w:proofErr w:type="spellStart"/>
      <w:r w:rsidRPr="000E0E73">
        <w:rPr>
          <w:rFonts w:ascii="Times New Roman" w:eastAsia="Times New Roman" w:hAnsi="Times New Roman" w:cs="Times New Roman"/>
          <w:sz w:val="24"/>
          <w:szCs w:val="24"/>
        </w:rPr>
        <w:t>Esser</w:t>
      </w:r>
      <w:proofErr w:type="spellEnd"/>
      <w:r w:rsidRPr="000E0E73">
        <w:rPr>
          <w:rFonts w:ascii="Times New Roman" w:eastAsia="Times New Roman" w:hAnsi="Times New Roman" w:cs="Times New Roman"/>
          <w:sz w:val="24"/>
          <w:szCs w:val="24"/>
        </w:rPr>
        <w:t xml:space="preserve">. </w:t>
      </w:r>
      <w:proofErr w:type="gramStart"/>
      <w:r w:rsidRPr="000E0E73">
        <w:rPr>
          <w:rFonts w:ascii="Times New Roman" w:eastAsia="Times New Roman" w:hAnsi="Times New Roman" w:cs="Times New Roman"/>
          <w:sz w:val="24"/>
          <w:szCs w:val="24"/>
        </w:rPr>
        <w:t xml:space="preserve">In Herbert </w:t>
      </w:r>
      <w:proofErr w:type="spellStart"/>
      <w:r w:rsidRPr="000E0E73">
        <w:rPr>
          <w:rFonts w:ascii="Times New Roman" w:eastAsia="Times New Roman" w:hAnsi="Times New Roman" w:cs="Times New Roman"/>
          <w:sz w:val="24"/>
          <w:szCs w:val="24"/>
        </w:rPr>
        <w:t>Meschkowski</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Aus</w:t>
      </w:r>
      <w:proofErr w:type="spellEnd"/>
      <w:r w:rsidRPr="000E0E73">
        <w:rPr>
          <w:rFonts w:ascii="Times New Roman" w:eastAsia="Times New Roman" w:hAnsi="Times New Roman" w:cs="Times New Roman"/>
          <w:sz w:val="24"/>
          <w:szCs w:val="24"/>
        </w:rPr>
        <w:t xml:space="preserve"> den </w:t>
      </w:r>
      <w:proofErr w:type="spellStart"/>
      <w:r w:rsidRPr="000E0E73">
        <w:rPr>
          <w:rFonts w:ascii="Times New Roman" w:eastAsia="Times New Roman" w:hAnsi="Times New Roman" w:cs="Times New Roman"/>
          <w:sz w:val="24"/>
          <w:szCs w:val="24"/>
        </w:rPr>
        <w:t>Briefb¸chern</w:t>
      </w:r>
      <w:proofErr w:type="spellEnd"/>
      <w:r w:rsidRPr="000E0E73">
        <w:rPr>
          <w:rFonts w:ascii="Times New Roman" w:eastAsia="Times New Roman" w:hAnsi="Times New Roman" w:cs="Times New Roman"/>
          <w:sz w:val="24"/>
          <w:szCs w:val="24"/>
        </w:rPr>
        <w:t xml:space="preserve"> Georg Cantors," Archive for History of Exact Sciences, 2 (1965), p. 503-519.</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1" w:name="11"/>
      <w:r w:rsidRPr="000E0E73">
        <w:rPr>
          <w:rFonts w:ascii="Times New Roman" w:eastAsia="Times New Roman" w:hAnsi="Times New Roman" w:cs="Times New Roman"/>
          <w:sz w:val="24"/>
          <w:szCs w:val="24"/>
          <w:vertAlign w:val="superscript"/>
        </w:rPr>
        <w:t>11</w:t>
      </w:r>
      <w:bookmarkEnd w:id="11"/>
      <w:r w:rsidRPr="000E0E73">
        <w:rPr>
          <w:rFonts w:ascii="Times New Roman" w:eastAsia="Times New Roman" w:hAnsi="Times New Roman" w:cs="Times New Roman"/>
          <w:sz w:val="24"/>
          <w:szCs w:val="24"/>
        </w:rPr>
        <w:t>To offer an autobiographical footnote, I became interested in the Christian interpretation of the transfinite after a conversation with Prof. Torrance in April 1987, when he expressed his view that infinity simply cannot exist in a contingent universe. As a mathematician, I was convinced nevertheless that the concept of infinity played a key role in shaping the world view of modern science.</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2" w:name="12"/>
      <w:r w:rsidRPr="000E0E73">
        <w:rPr>
          <w:rFonts w:ascii="Times New Roman" w:eastAsia="Times New Roman" w:hAnsi="Times New Roman" w:cs="Times New Roman"/>
          <w:sz w:val="24"/>
          <w:szCs w:val="24"/>
          <w:vertAlign w:val="superscript"/>
        </w:rPr>
        <w:t>12</w:t>
      </w:r>
      <w:bookmarkEnd w:id="12"/>
      <w:r w:rsidRPr="000E0E73">
        <w:rPr>
          <w:rFonts w:ascii="Times New Roman" w:eastAsia="Times New Roman" w:hAnsi="Times New Roman" w:cs="Times New Roman"/>
          <w:sz w:val="24"/>
          <w:szCs w:val="24"/>
        </w:rPr>
        <w:t xml:space="preserve">Thomas Aquinas, </w:t>
      </w:r>
      <w:r w:rsidRPr="000E0E73">
        <w:rPr>
          <w:rFonts w:ascii="Times New Roman" w:eastAsia="Times New Roman" w:hAnsi="Times New Roman" w:cs="Times New Roman"/>
          <w:i/>
          <w:iCs/>
          <w:sz w:val="24"/>
          <w:szCs w:val="24"/>
        </w:rPr>
        <w:t xml:space="preserve">Summa </w:t>
      </w:r>
      <w:proofErr w:type="spellStart"/>
      <w:r w:rsidRPr="000E0E73">
        <w:rPr>
          <w:rFonts w:ascii="Times New Roman" w:eastAsia="Times New Roman" w:hAnsi="Times New Roman" w:cs="Times New Roman"/>
          <w:i/>
          <w:iCs/>
          <w:sz w:val="24"/>
          <w:szCs w:val="24"/>
        </w:rPr>
        <w:t>Theologicae</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(ed. Anton </w:t>
      </w:r>
      <w:proofErr w:type="spellStart"/>
      <w:r w:rsidRPr="000E0E73">
        <w:rPr>
          <w:rFonts w:ascii="Times New Roman" w:eastAsia="Times New Roman" w:hAnsi="Times New Roman" w:cs="Times New Roman"/>
          <w:sz w:val="24"/>
          <w:szCs w:val="24"/>
        </w:rPr>
        <w:t>Pegis</w:t>
      </w:r>
      <w:proofErr w:type="spellEnd"/>
      <w:r w:rsidRPr="000E0E73">
        <w:rPr>
          <w:rFonts w:ascii="Times New Roman" w:eastAsia="Times New Roman" w:hAnsi="Times New Roman" w:cs="Times New Roman"/>
          <w:sz w:val="24"/>
          <w:szCs w:val="24"/>
        </w:rPr>
        <w:t xml:space="preserve">), (New York: Random House, 1945), </w:t>
      </w:r>
      <w:proofErr w:type="spellStart"/>
      <w:proofErr w:type="gramStart"/>
      <w:r w:rsidRPr="000E0E73">
        <w:rPr>
          <w:rFonts w:ascii="Times New Roman" w:eastAsia="Times New Roman" w:hAnsi="Times New Roman" w:cs="Times New Roman"/>
          <w:sz w:val="24"/>
          <w:szCs w:val="24"/>
        </w:rPr>
        <w:t>Ia</w:t>
      </w:r>
      <w:proofErr w:type="spellEnd"/>
      <w:proofErr w:type="gramEnd"/>
      <w:r w:rsidRPr="000E0E73">
        <w:rPr>
          <w:rFonts w:ascii="Times New Roman" w:eastAsia="Times New Roman" w:hAnsi="Times New Roman" w:cs="Times New Roman"/>
          <w:sz w:val="24"/>
          <w:szCs w:val="24"/>
        </w:rPr>
        <w:t>, Q.7, a.2.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3" w:name="13"/>
      <w:r w:rsidRPr="000E0E73">
        <w:rPr>
          <w:rFonts w:ascii="Times New Roman" w:eastAsia="Times New Roman" w:hAnsi="Times New Roman" w:cs="Times New Roman"/>
          <w:sz w:val="24"/>
          <w:szCs w:val="24"/>
          <w:vertAlign w:val="superscript"/>
        </w:rPr>
        <w:t>13</w:t>
      </w:r>
      <w:bookmarkEnd w:id="13"/>
      <w:r w:rsidRPr="000E0E73">
        <w:rPr>
          <w:rFonts w:ascii="Times New Roman" w:eastAsia="Times New Roman" w:hAnsi="Times New Roman" w:cs="Times New Roman"/>
          <w:sz w:val="24"/>
          <w:szCs w:val="24"/>
        </w:rPr>
        <w:t xml:space="preserve">K.F. Gauss, </w:t>
      </w:r>
      <w:proofErr w:type="spellStart"/>
      <w:r w:rsidRPr="000E0E73">
        <w:rPr>
          <w:rFonts w:ascii="Times New Roman" w:eastAsia="Times New Roman" w:hAnsi="Times New Roman" w:cs="Times New Roman"/>
          <w:i/>
          <w:iCs/>
          <w:sz w:val="24"/>
          <w:szCs w:val="24"/>
        </w:rPr>
        <w:t>Briefwechsel</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zwischen</w:t>
      </w:r>
      <w:proofErr w:type="spellEnd"/>
      <w:r w:rsidRPr="000E0E73">
        <w:rPr>
          <w:rFonts w:ascii="Times New Roman" w:eastAsia="Times New Roman" w:hAnsi="Times New Roman" w:cs="Times New Roman"/>
          <w:i/>
          <w:iCs/>
          <w:sz w:val="24"/>
          <w:szCs w:val="24"/>
        </w:rPr>
        <w:t xml:space="preserve"> C. F. Gauss und H.C. Schumacher</w:t>
      </w:r>
      <w:r w:rsidRPr="000E0E73">
        <w:rPr>
          <w:rFonts w:ascii="Times New Roman" w:eastAsia="Times New Roman" w:hAnsi="Times New Roman" w:cs="Times New Roman"/>
          <w:sz w:val="24"/>
          <w:szCs w:val="24"/>
        </w:rPr>
        <w:t xml:space="preserve"> (C.A.F. Peters, </w:t>
      </w:r>
      <w:proofErr w:type="gramStart"/>
      <w:r w:rsidRPr="000E0E73">
        <w:rPr>
          <w:rFonts w:ascii="Times New Roman" w:eastAsia="Times New Roman" w:hAnsi="Times New Roman" w:cs="Times New Roman"/>
          <w:sz w:val="24"/>
          <w:szCs w:val="24"/>
        </w:rPr>
        <w:t>ed</w:t>
      </w:r>
      <w:proofErr w:type="gramEnd"/>
      <w:r w:rsidRPr="000E0E73">
        <w:rPr>
          <w:rFonts w:ascii="Times New Roman" w:eastAsia="Times New Roman" w:hAnsi="Times New Roman" w:cs="Times New Roman"/>
          <w:sz w:val="24"/>
          <w:szCs w:val="24"/>
        </w:rPr>
        <w:t xml:space="preserve">.) </w:t>
      </w:r>
      <w:proofErr w:type="gramStart"/>
      <w:r w:rsidRPr="000E0E73">
        <w:rPr>
          <w:rFonts w:ascii="Times New Roman" w:eastAsia="Times New Roman" w:hAnsi="Times New Roman" w:cs="Times New Roman"/>
          <w:sz w:val="24"/>
          <w:szCs w:val="24"/>
        </w:rPr>
        <w:t>(</w:t>
      </w:r>
      <w:proofErr w:type="spellStart"/>
      <w:r w:rsidRPr="000E0E73">
        <w:rPr>
          <w:rFonts w:ascii="Times New Roman" w:eastAsia="Times New Roman" w:hAnsi="Times New Roman" w:cs="Times New Roman"/>
          <w:sz w:val="24"/>
          <w:szCs w:val="24"/>
        </w:rPr>
        <w:t>Altona</w:t>
      </w:r>
      <w:proofErr w:type="spellEnd"/>
      <w:r w:rsidRPr="000E0E73">
        <w:rPr>
          <w:rFonts w:ascii="Times New Roman" w:eastAsia="Times New Roman" w:hAnsi="Times New Roman" w:cs="Times New Roman"/>
          <w:sz w:val="24"/>
          <w:szCs w:val="24"/>
        </w:rPr>
        <w:t xml:space="preserve">, G. </w:t>
      </w:r>
      <w:proofErr w:type="spellStart"/>
      <w:r w:rsidRPr="000E0E73">
        <w:rPr>
          <w:rFonts w:ascii="Times New Roman" w:eastAsia="Times New Roman" w:hAnsi="Times New Roman" w:cs="Times New Roman"/>
          <w:sz w:val="24"/>
          <w:szCs w:val="24"/>
        </w:rPr>
        <w:t>Esch</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vol</w:t>
      </w:r>
      <w:proofErr w:type="spellEnd"/>
      <w:r w:rsidRPr="000E0E73">
        <w:rPr>
          <w:rFonts w:ascii="Times New Roman" w:eastAsia="Times New Roman" w:hAnsi="Times New Roman" w:cs="Times New Roman"/>
          <w:sz w:val="24"/>
          <w:szCs w:val="24"/>
        </w:rPr>
        <w:t xml:space="preserve"> II, p. 269.</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4" w:name="14"/>
      <w:r w:rsidRPr="000E0E73">
        <w:rPr>
          <w:rFonts w:ascii="Times New Roman" w:eastAsia="Times New Roman" w:hAnsi="Times New Roman" w:cs="Times New Roman"/>
          <w:sz w:val="24"/>
          <w:szCs w:val="24"/>
          <w:vertAlign w:val="superscript"/>
        </w:rPr>
        <w:t>14</w:t>
      </w:r>
      <w:bookmarkEnd w:id="14"/>
      <w:r w:rsidRPr="000E0E73">
        <w:rPr>
          <w:rFonts w:ascii="Times New Roman" w:eastAsia="Times New Roman" w:hAnsi="Times New Roman" w:cs="Times New Roman"/>
          <w:sz w:val="24"/>
          <w:szCs w:val="24"/>
        </w:rPr>
        <w:t xml:space="preserve">This wholeness Plato called </w:t>
      </w:r>
      <w:proofErr w:type="spellStart"/>
      <w:r w:rsidRPr="000E0E73">
        <w:rPr>
          <w:rFonts w:ascii="Times New Roman" w:eastAsia="Times New Roman" w:hAnsi="Times New Roman" w:cs="Times New Roman"/>
          <w:i/>
          <w:iCs/>
          <w:sz w:val="24"/>
          <w:szCs w:val="24"/>
        </w:rPr>
        <w:t>mikton</w:t>
      </w:r>
      <w:proofErr w:type="spellEnd"/>
      <w:r w:rsidRPr="000E0E73">
        <w:rPr>
          <w:rFonts w:ascii="Times New Roman" w:eastAsia="Times New Roman" w:hAnsi="Times New Roman" w:cs="Times New Roman"/>
          <w:sz w:val="24"/>
          <w:szCs w:val="24"/>
        </w:rPr>
        <w:t xml:space="preserve"> in the </w:t>
      </w:r>
      <w:proofErr w:type="spellStart"/>
      <w:r w:rsidRPr="000E0E73">
        <w:rPr>
          <w:rFonts w:ascii="Times New Roman" w:eastAsia="Times New Roman" w:hAnsi="Times New Roman" w:cs="Times New Roman"/>
          <w:i/>
          <w:iCs/>
          <w:sz w:val="24"/>
          <w:szCs w:val="24"/>
        </w:rPr>
        <w:t>Philebus</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"All things that are even said to be consist of a one and a many, and have in their nature a conjunction of limit and </w:t>
      </w:r>
      <w:proofErr w:type="spellStart"/>
      <w:r w:rsidRPr="000E0E73">
        <w:rPr>
          <w:rFonts w:ascii="Times New Roman" w:eastAsia="Times New Roman" w:hAnsi="Times New Roman" w:cs="Times New Roman"/>
          <w:sz w:val="24"/>
          <w:szCs w:val="24"/>
        </w:rPr>
        <w:t>unlimitedness</w:t>
      </w:r>
      <w:proofErr w:type="spellEnd"/>
      <w:r w:rsidRPr="000E0E73">
        <w:rPr>
          <w:rFonts w:ascii="Times New Roman" w:eastAsia="Times New Roman" w:hAnsi="Times New Roman" w:cs="Times New Roman"/>
          <w:sz w:val="24"/>
          <w:szCs w:val="24"/>
        </w:rPr>
        <w:t xml:space="preserve">." (16d) </w:t>
      </w:r>
      <w:r w:rsidRPr="000E0E73">
        <w:rPr>
          <w:rFonts w:ascii="Times New Roman" w:eastAsia="Times New Roman" w:hAnsi="Times New Roman" w:cs="Times New Roman"/>
          <w:i/>
          <w:iCs/>
          <w:sz w:val="24"/>
          <w:szCs w:val="24"/>
        </w:rPr>
        <w:t>The Collected Works of Plato</w:t>
      </w:r>
      <w:r w:rsidRPr="000E0E73">
        <w:rPr>
          <w:rFonts w:ascii="Times New Roman" w:eastAsia="Times New Roman" w:hAnsi="Times New Roman" w:cs="Times New Roman"/>
          <w:sz w:val="24"/>
          <w:szCs w:val="24"/>
        </w:rPr>
        <w:t xml:space="preserve"> (eds. E. Hamilton, H. Cairns) (Princeton, Princeton University Press, 1961), p. </w:t>
      </w:r>
      <w:proofErr w:type="gramStart"/>
      <w:r w:rsidRPr="000E0E73">
        <w:rPr>
          <w:rFonts w:ascii="Times New Roman" w:eastAsia="Times New Roman" w:hAnsi="Times New Roman" w:cs="Times New Roman"/>
          <w:sz w:val="24"/>
          <w:szCs w:val="24"/>
        </w:rPr>
        <w:t>1092 .</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5" w:name="15"/>
      <w:r w:rsidRPr="000E0E73">
        <w:rPr>
          <w:rFonts w:ascii="Times New Roman" w:eastAsia="Times New Roman" w:hAnsi="Times New Roman" w:cs="Times New Roman"/>
          <w:sz w:val="24"/>
          <w:szCs w:val="24"/>
          <w:vertAlign w:val="superscript"/>
        </w:rPr>
        <w:t>15</w:t>
      </w:r>
      <w:bookmarkEnd w:id="15"/>
      <w:r w:rsidRPr="000E0E73">
        <w:rPr>
          <w:rFonts w:ascii="Times New Roman" w:eastAsia="Times New Roman" w:hAnsi="Times New Roman" w:cs="Times New Roman"/>
          <w:sz w:val="24"/>
          <w:szCs w:val="24"/>
        </w:rPr>
        <w:t xml:space="preserve">City of God Book 12, chapter 18, quoted from </w:t>
      </w:r>
      <w:r w:rsidRPr="000E0E73">
        <w:rPr>
          <w:rFonts w:ascii="Times New Roman" w:eastAsia="Times New Roman" w:hAnsi="Times New Roman" w:cs="Times New Roman"/>
          <w:i/>
          <w:iCs/>
          <w:sz w:val="24"/>
          <w:szCs w:val="24"/>
        </w:rPr>
        <w:t>The Nicene and Post-Nicene Fathers</w:t>
      </w:r>
      <w:r w:rsidRPr="000E0E73">
        <w:rPr>
          <w:rFonts w:ascii="Times New Roman" w:eastAsia="Times New Roman" w:hAnsi="Times New Roman" w:cs="Times New Roman"/>
          <w:sz w:val="24"/>
          <w:szCs w:val="24"/>
        </w:rPr>
        <w:t xml:space="preserve"> (ed. Philip </w:t>
      </w:r>
      <w:proofErr w:type="spellStart"/>
      <w:r w:rsidRPr="000E0E73">
        <w:rPr>
          <w:rFonts w:ascii="Times New Roman" w:eastAsia="Times New Roman" w:hAnsi="Times New Roman" w:cs="Times New Roman"/>
          <w:sz w:val="24"/>
          <w:szCs w:val="24"/>
        </w:rPr>
        <w:t>Schaff</w:t>
      </w:r>
      <w:proofErr w:type="spellEnd"/>
      <w:r w:rsidRPr="000E0E73">
        <w:rPr>
          <w:rFonts w:ascii="Times New Roman" w:eastAsia="Times New Roman" w:hAnsi="Times New Roman" w:cs="Times New Roman"/>
          <w:sz w:val="24"/>
          <w:szCs w:val="24"/>
        </w:rPr>
        <w:t>) (Grand Rapids: Eerdmans, 1979) vol. 2, p. 238.</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6" w:name="16"/>
      <w:r w:rsidRPr="000E0E73">
        <w:rPr>
          <w:rFonts w:ascii="Times New Roman" w:eastAsia="Times New Roman" w:hAnsi="Times New Roman" w:cs="Times New Roman"/>
          <w:sz w:val="24"/>
          <w:szCs w:val="24"/>
          <w:vertAlign w:val="superscript"/>
        </w:rPr>
        <w:t>16</w:t>
      </w:r>
      <w:bookmarkEnd w:id="16"/>
      <w:r w:rsidRPr="000E0E73">
        <w:rPr>
          <w:rFonts w:ascii="Times New Roman" w:eastAsia="Times New Roman" w:hAnsi="Times New Roman" w:cs="Times New Roman"/>
          <w:sz w:val="24"/>
          <w:szCs w:val="24"/>
        </w:rPr>
        <w:t>I can only sketch here the briefest description of Cantor's work. For more detail accessible to the general reader I recommend the following two essays:</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"Infinity," by Hans Hahn, in </w:t>
      </w:r>
      <w:r w:rsidRPr="000E0E73">
        <w:rPr>
          <w:rFonts w:ascii="Times New Roman" w:eastAsia="Times New Roman" w:hAnsi="Times New Roman" w:cs="Times New Roman"/>
          <w:i/>
          <w:iCs/>
          <w:sz w:val="24"/>
          <w:szCs w:val="24"/>
        </w:rPr>
        <w:t>The World of Mathematics</w:t>
      </w:r>
      <w:r w:rsidRPr="000E0E73">
        <w:rPr>
          <w:rFonts w:ascii="Times New Roman" w:eastAsia="Times New Roman" w:hAnsi="Times New Roman" w:cs="Times New Roman"/>
          <w:sz w:val="24"/>
          <w:szCs w:val="24"/>
        </w:rPr>
        <w:t>, edited by James R. Newman (New York: Simon Schuster, and 1956), vol. 3, p. 1593-1611.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t xml:space="preserve">"Beyond the Finite", </w:t>
      </w:r>
      <w:r w:rsidRPr="000E0E73">
        <w:rPr>
          <w:rFonts w:ascii="Times New Roman" w:eastAsia="Times New Roman" w:hAnsi="Times New Roman" w:cs="Times New Roman"/>
          <w:i/>
          <w:iCs/>
          <w:sz w:val="24"/>
          <w:szCs w:val="24"/>
        </w:rPr>
        <w:t>Great Moments in Mathematics (after 1650)</w:t>
      </w:r>
      <w:r w:rsidRPr="000E0E73">
        <w:rPr>
          <w:rFonts w:ascii="Times New Roman" w:eastAsia="Times New Roman" w:hAnsi="Times New Roman" w:cs="Times New Roman"/>
          <w:sz w:val="24"/>
          <w:szCs w:val="24"/>
        </w:rPr>
        <w:t>, Howard Eves (MA: 1981), p. 159-170.</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7" w:name="17"/>
      <w:r w:rsidRPr="000E0E73">
        <w:rPr>
          <w:rFonts w:ascii="Times New Roman" w:eastAsia="Times New Roman" w:hAnsi="Times New Roman" w:cs="Times New Roman"/>
          <w:sz w:val="24"/>
          <w:szCs w:val="24"/>
          <w:vertAlign w:val="superscript"/>
        </w:rPr>
        <w:t>17</w:t>
      </w:r>
      <w:bookmarkEnd w:id="17"/>
      <w:r w:rsidRPr="000E0E73">
        <w:rPr>
          <w:rFonts w:ascii="Times New Roman" w:eastAsia="Times New Roman" w:hAnsi="Times New Roman" w:cs="Times New Roman"/>
          <w:sz w:val="24"/>
          <w:szCs w:val="24"/>
        </w:rPr>
        <w:t xml:space="preserve">That the power set of a set even exists requires a special axiom, as set theory has come to be formulated in modern times. See Paul </w:t>
      </w:r>
      <w:proofErr w:type="spellStart"/>
      <w:r w:rsidRPr="000E0E73">
        <w:rPr>
          <w:rFonts w:ascii="Times New Roman" w:eastAsia="Times New Roman" w:hAnsi="Times New Roman" w:cs="Times New Roman"/>
          <w:sz w:val="24"/>
          <w:szCs w:val="24"/>
        </w:rPr>
        <w:t>Halmos</w:t>
      </w:r>
      <w:proofErr w:type="spellEnd"/>
      <w:r w:rsidRPr="000E0E73">
        <w:rPr>
          <w:rFonts w:ascii="Times New Roman" w:eastAsia="Times New Roman" w:hAnsi="Times New Roman" w:cs="Times New Roman"/>
          <w:sz w:val="24"/>
          <w:szCs w:val="24"/>
        </w:rPr>
        <w:t xml:space="preserve">, </w:t>
      </w:r>
      <w:r w:rsidRPr="000E0E73">
        <w:rPr>
          <w:rFonts w:ascii="Times New Roman" w:eastAsia="Times New Roman" w:hAnsi="Times New Roman" w:cs="Times New Roman"/>
          <w:i/>
          <w:iCs/>
          <w:sz w:val="24"/>
          <w:szCs w:val="24"/>
        </w:rPr>
        <w:t>Naive Set Theory</w:t>
      </w:r>
      <w:r w:rsidRPr="000E0E73">
        <w:rPr>
          <w:rFonts w:ascii="Times New Roman" w:eastAsia="Times New Roman" w:hAnsi="Times New Roman" w:cs="Times New Roman"/>
          <w:sz w:val="24"/>
          <w:szCs w:val="24"/>
        </w:rPr>
        <w:t xml:space="preserve">, (New York: Van </w:t>
      </w:r>
      <w:proofErr w:type="spellStart"/>
      <w:r w:rsidRPr="000E0E73">
        <w:rPr>
          <w:rFonts w:ascii="Times New Roman" w:eastAsia="Times New Roman" w:hAnsi="Times New Roman" w:cs="Times New Roman"/>
          <w:sz w:val="24"/>
          <w:szCs w:val="24"/>
        </w:rPr>
        <w:t>Nostrand</w:t>
      </w:r>
      <w:proofErr w:type="spellEnd"/>
      <w:r w:rsidRPr="000E0E73">
        <w:rPr>
          <w:rFonts w:ascii="Times New Roman" w:eastAsia="Times New Roman" w:hAnsi="Times New Roman" w:cs="Times New Roman"/>
          <w:sz w:val="24"/>
          <w:szCs w:val="24"/>
        </w:rPr>
        <w:t xml:space="preserve"> Reinhold, 1960) p. 19.</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lastRenderedPageBreak/>
        <w:t xml:space="preserve">The relation between the natural and real numbers poses a thorny problem in modern mathematics. The real numbers at least contain the power set of the naturals, but how much richer they may be is a question of the continuum Hypothesis. For a more detailed discussion of power sets and the Continuum Hypothesis, see </w:t>
      </w:r>
      <w:proofErr w:type="spellStart"/>
      <w:r w:rsidRPr="000E0E73">
        <w:rPr>
          <w:rFonts w:ascii="Times New Roman" w:eastAsia="Times New Roman" w:hAnsi="Times New Roman" w:cs="Times New Roman"/>
          <w:sz w:val="24"/>
          <w:szCs w:val="24"/>
        </w:rPr>
        <w:t>Halmos</w:t>
      </w:r>
      <w:proofErr w:type="spellEnd"/>
      <w:r w:rsidRPr="000E0E73">
        <w:rPr>
          <w:rFonts w:ascii="Times New Roman" w:eastAsia="Times New Roman" w:hAnsi="Times New Roman" w:cs="Times New Roman"/>
          <w:sz w:val="24"/>
          <w:szCs w:val="24"/>
        </w:rPr>
        <w:t xml:space="preserve">, op. </w:t>
      </w:r>
      <w:proofErr w:type="spellStart"/>
      <w:r w:rsidRPr="000E0E73">
        <w:rPr>
          <w:rFonts w:ascii="Times New Roman" w:eastAsia="Times New Roman" w:hAnsi="Times New Roman" w:cs="Times New Roman"/>
          <w:sz w:val="24"/>
          <w:szCs w:val="24"/>
        </w:rPr>
        <w:t>cit</w:t>
      </w:r>
      <w:proofErr w:type="spellEnd"/>
      <w:r w:rsidRPr="000E0E73">
        <w:rPr>
          <w:rFonts w:ascii="Times New Roman" w:eastAsia="Times New Roman" w:hAnsi="Times New Roman" w:cs="Times New Roman"/>
          <w:sz w:val="24"/>
          <w:szCs w:val="24"/>
        </w:rPr>
        <w:t>, p. 92, 102.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8" w:name="18"/>
      <w:proofErr w:type="gramStart"/>
      <w:r w:rsidRPr="000E0E73">
        <w:rPr>
          <w:rFonts w:ascii="Times New Roman" w:eastAsia="Times New Roman" w:hAnsi="Times New Roman" w:cs="Times New Roman"/>
          <w:sz w:val="24"/>
          <w:szCs w:val="24"/>
          <w:vertAlign w:val="superscript"/>
        </w:rPr>
        <w:t>18</w:t>
      </w:r>
      <w:bookmarkEnd w:id="18"/>
      <w:r w:rsidRPr="000E0E73">
        <w:rPr>
          <w:rFonts w:ascii="Times New Roman" w:eastAsia="Times New Roman" w:hAnsi="Times New Roman" w:cs="Times New Roman"/>
          <w:sz w:val="24"/>
          <w:szCs w:val="24"/>
        </w:rPr>
        <w:t xml:space="preserve">Dauben, op. cit.,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Cantor's Correspondence with </w:t>
      </w:r>
      <w:proofErr w:type="spellStart"/>
      <w:r w:rsidRPr="000E0E73">
        <w:rPr>
          <w:rFonts w:ascii="Times New Roman" w:eastAsia="Times New Roman" w:hAnsi="Times New Roman" w:cs="Times New Roman"/>
          <w:sz w:val="24"/>
          <w:szCs w:val="24"/>
        </w:rPr>
        <w:t>Hermite</w:t>
      </w:r>
      <w:proofErr w:type="spellEnd"/>
      <w:r w:rsidRPr="000E0E73">
        <w:rPr>
          <w:rFonts w:ascii="Times New Roman" w:eastAsia="Times New Roman" w:hAnsi="Times New Roman" w:cs="Times New Roman"/>
          <w:sz w:val="24"/>
          <w:szCs w:val="24"/>
        </w:rPr>
        <w:t xml:space="preserve"> Concerning the Nature and Meaning of the Transfinite Numbers," p. 228-232.</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19" w:name="19"/>
      <w:r w:rsidRPr="000E0E73">
        <w:rPr>
          <w:rFonts w:ascii="Times New Roman" w:eastAsia="Times New Roman" w:hAnsi="Times New Roman" w:cs="Times New Roman"/>
          <w:sz w:val="24"/>
          <w:szCs w:val="24"/>
          <w:vertAlign w:val="superscript"/>
        </w:rPr>
        <w:t>19</w:t>
      </w:r>
      <w:bookmarkEnd w:id="19"/>
      <w:r w:rsidRPr="000E0E73">
        <w:rPr>
          <w:rFonts w:ascii="Times New Roman" w:eastAsia="Times New Roman" w:hAnsi="Times New Roman" w:cs="Times New Roman"/>
          <w:sz w:val="24"/>
          <w:szCs w:val="24"/>
        </w:rPr>
        <w:t>Dauben, op. cit., p. 146.</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0" w:name="20"/>
      <w:r w:rsidRPr="000E0E73">
        <w:rPr>
          <w:rFonts w:ascii="Times New Roman" w:eastAsia="Times New Roman" w:hAnsi="Times New Roman" w:cs="Times New Roman"/>
          <w:sz w:val="24"/>
          <w:szCs w:val="24"/>
          <w:vertAlign w:val="superscript"/>
        </w:rPr>
        <w:t>20</w:t>
      </w:r>
      <w:bookmarkEnd w:id="20"/>
      <w:r w:rsidRPr="000E0E73">
        <w:rPr>
          <w:rFonts w:ascii="Times New Roman" w:eastAsia="Times New Roman" w:hAnsi="Times New Roman" w:cs="Times New Roman"/>
          <w:sz w:val="24"/>
          <w:szCs w:val="24"/>
        </w:rPr>
        <w:t>Dauben, op. cit., p. 126.</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1" w:name="21"/>
      <w:r w:rsidRPr="000E0E73">
        <w:rPr>
          <w:rFonts w:ascii="Times New Roman" w:eastAsia="Times New Roman" w:hAnsi="Times New Roman" w:cs="Times New Roman"/>
          <w:sz w:val="24"/>
          <w:szCs w:val="24"/>
          <w:vertAlign w:val="superscript"/>
        </w:rPr>
        <w:t>21</w:t>
      </w:r>
      <w:bookmarkEnd w:id="21"/>
      <w:r w:rsidRPr="000E0E73">
        <w:rPr>
          <w:rFonts w:ascii="Times New Roman" w:eastAsia="Times New Roman" w:hAnsi="Times New Roman" w:cs="Times New Roman"/>
          <w:sz w:val="24"/>
          <w:szCs w:val="24"/>
        </w:rPr>
        <w:t xml:space="preserve">For an excellent discussion see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Christianity in Scientific Change", in Thomas F. Torrance, </w:t>
      </w:r>
      <w:r w:rsidRPr="000E0E73">
        <w:rPr>
          <w:rFonts w:ascii="Times New Roman" w:eastAsia="Times New Roman" w:hAnsi="Times New Roman" w:cs="Times New Roman"/>
          <w:i/>
          <w:iCs/>
          <w:sz w:val="24"/>
          <w:szCs w:val="24"/>
        </w:rPr>
        <w:t>Christian Theology and Scientific Culture,</w:t>
      </w:r>
      <w:r w:rsidRPr="000E0E73">
        <w:rPr>
          <w:rFonts w:ascii="Times New Roman" w:eastAsia="Times New Roman" w:hAnsi="Times New Roman" w:cs="Times New Roman"/>
          <w:sz w:val="24"/>
          <w:szCs w:val="24"/>
        </w:rPr>
        <w:t xml:space="preserve"> op. cit., p. 11-39.</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2" w:name="22"/>
      <w:r w:rsidRPr="000E0E73">
        <w:rPr>
          <w:rFonts w:ascii="Times New Roman" w:eastAsia="Times New Roman" w:hAnsi="Times New Roman" w:cs="Times New Roman"/>
          <w:sz w:val="24"/>
          <w:szCs w:val="24"/>
          <w:vertAlign w:val="superscript"/>
        </w:rPr>
        <w:t>22</w:t>
      </w:r>
      <w:bookmarkEnd w:id="22"/>
      <w:r w:rsidRPr="000E0E73">
        <w:rPr>
          <w:rFonts w:ascii="Times New Roman" w:eastAsia="Times New Roman" w:hAnsi="Times New Roman" w:cs="Times New Roman"/>
          <w:sz w:val="24"/>
          <w:szCs w:val="24"/>
        </w:rPr>
        <w:t xml:space="preserve">Quoted in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op. cit., p. 138.</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3" w:name="23"/>
      <w:r w:rsidRPr="000E0E73">
        <w:rPr>
          <w:rFonts w:ascii="Times New Roman" w:eastAsia="Times New Roman" w:hAnsi="Times New Roman" w:cs="Times New Roman"/>
          <w:sz w:val="24"/>
          <w:szCs w:val="24"/>
          <w:vertAlign w:val="superscript"/>
        </w:rPr>
        <w:t>23</w:t>
      </w:r>
      <w:bookmarkEnd w:id="23"/>
      <w:r w:rsidRPr="000E0E73">
        <w:rPr>
          <w:rFonts w:ascii="Times New Roman" w:eastAsia="Times New Roman" w:hAnsi="Times New Roman" w:cs="Times New Roman"/>
          <w:sz w:val="24"/>
          <w:szCs w:val="24"/>
        </w:rPr>
        <w:t xml:space="preserve">Newtonian mechanics understood force as action along a line though the centers of interacting bodies. Maxwell's fields acted perpendicularly to this direction. Despite early prodigious efforts, this could not be explained satisfactorily in terms of Newtonian dynamics. The history of this attempt is well chronicled by William </w:t>
      </w:r>
      <w:proofErr w:type="spellStart"/>
      <w:r w:rsidRPr="000E0E73">
        <w:rPr>
          <w:rFonts w:ascii="Times New Roman" w:eastAsia="Times New Roman" w:hAnsi="Times New Roman" w:cs="Times New Roman"/>
          <w:sz w:val="24"/>
          <w:szCs w:val="24"/>
        </w:rPr>
        <w:t>Berkson</w:t>
      </w:r>
      <w:proofErr w:type="spellEnd"/>
      <w:r w:rsidRPr="000E0E73">
        <w:rPr>
          <w:rFonts w:ascii="Times New Roman" w:eastAsia="Times New Roman" w:hAnsi="Times New Roman" w:cs="Times New Roman"/>
          <w:sz w:val="24"/>
          <w:szCs w:val="24"/>
        </w:rPr>
        <w:t xml:space="preserve"> in </w:t>
      </w:r>
      <w:r w:rsidRPr="000E0E73">
        <w:rPr>
          <w:rFonts w:ascii="Times New Roman" w:eastAsia="Times New Roman" w:hAnsi="Times New Roman" w:cs="Times New Roman"/>
          <w:i/>
          <w:iCs/>
          <w:sz w:val="24"/>
          <w:szCs w:val="24"/>
        </w:rPr>
        <w:t>Fields of Force: The Development of a World View from Faraday to Einstein,</w:t>
      </w:r>
      <w:r w:rsidRPr="000E0E73">
        <w:rPr>
          <w:rFonts w:ascii="Times New Roman" w:eastAsia="Times New Roman" w:hAnsi="Times New Roman" w:cs="Times New Roman"/>
          <w:sz w:val="24"/>
          <w:szCs w:val="24"/>
        </w:rPr>
        <w:t xml:space="preserve"> (London: 1974). An impeccable witness to the revolutionary non-Newtonian character of the </w:t>
      </w:r>
      <w:proofErr w:type="spellStart"/>
      <w:r w:rsidRPr="000E0E73">
        <w:rPr>
          <w:rFonts w:ascii="Times New Roman" w:eastAsia="Times New Roman" w:hAnsi="Times New Roman" w:cs="Times New Roman"/>
          <w:sz w:val="24"/>
          <w:szCs w:val="24"/>
        </w:rPr>
        <w:t>Maxwellian</w:t>
      </w:r>
      <w:proofErr w:type="spellEnd"/>
      <w:r w:rsidRPr="000E0E73">
        <w:rPr>
          <w:rFonts w:ascii="Times New Roman" w:eastAsia="Times New Roman" w:hAnsi="Times New Roman" w:cs="Times New Roman"/>
          <w:sz w:val="24"/>
          <w:szCs w:val="24"/>
        </w:rPr>
        <w:t xml:space="preserve"> field is Einstein himself,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The Reality of the Field," in A. Einstein and L. </w:t>
      </w:r>
      <w:proofErr w:type="spellStart"/>
      <w:r w:rsidRPr="000E0E73">
        <w:rPr>
          <w:rFonts w:ascii="Times New Roman" w:eastAsia="Times New Roman" w:hAnsi="Times New Roman" w:cs="Times New Roman"/>
          <w:sz w:val="24"/>
          <w:szCs w:val="24"/>
        </w:rPr>
        <w:t>Infeld</w:t>
      </w:r>
      <w:proofErr w:type="spellEnd"/>
      <w:r w:rsidRPr="000E0E73">
        <w:rPr>
          <w:rFonts w:ascii="Times New Roman" w:eastAsia="Times New Roman" w:hAnsi="Times New Roman" w:cs="Times New Roman"/>
          <w:sz w:val="24"/>
          <w:szCs w:val="24"/>
        </w:rPr>
        <w:t>, op. cit., p. 148-156.</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4" w:name="24"/>
      <w:r w:rsidRPr="000E0E73">
        <w:rPr>
          <w:rFonts w:ascii="Times New Roman" w:eastAsia="Times New Roman" w:hAnsi="Times New Roman" w:cs="Times New Roman"/>
          <w:sz w:val="24"/>
          <w:szCs w:val="24"/>
          <w:vertAlign w:val="superscript"/>
        </w:rPr>
        <w:t>24</w:t>
      </w:r>
      <w:bookmarkEnd w:id="24"/>
      <w:r w:rsidRPr="000E0E73">
        <w:rPr>
          <w:rFonts w:ascii="Times New Roman" w:eastAsia="Times New Roman" w:hAnsi="Times New Roman" w:cs="Times New Roman"/>
          <w:sz w:val="24"/>
          <w:szCs w:val="24"/>
        </w:rPr>
        <w:t xml:space="preserve">For an excellent discussion of this, see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Theological and Scientific Worldviews", in Thomas F. Torrance, </w:t>
      </w:r>
      <w:r w:rsidRPr="000E0E73">
        <w:rPr>
          <w:rFonts w:ascii="Times New Roman" w:eastAsia="Times New Roman" w:hAnsi="Times New Roman" w:cs="Times New Roman"/>
          <w:i/>
          <w:iCs/>
          <w:sz w:val="24"/>
          <w:szCs w:val="24"/>
        </w:rPr>
        <w:t>Divine and Contingent Order</w:t>
      </w:r>
      <w:r w:rsidRPr="000E0E73">
        <w:rPr>
          <w:rFonts w:ascii="Times New Roman" w:eastAsia="Times New Roman" w:hAnsi="Times New Roman" w:cs="Times New Roman"/>
          <w:sz w:val="24"/>
          <w:szCs w:val="24"/>
        </w:rPr>
        <w:t>, op. cit., p. 62-84.</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5" w:name="25"/>
      <w:r w:rsidRPr="000E0E73">
        <w:rPr>
          <w:rFonts w:ascii="Times New Roman" w:eastAsia="Times New Roman" w:hAnsi="Times New Roman" w:cs="Times New Roman"/>
          <w:sz w:val="24"/>
          <w:szCs w:val="24"/>
          <w:vertAlign w:val="superscript"/>
        </w:rPr>
        <w:t>25</w:t>
      </w:r>
      <w:bookmarkEnd w:id="25"/>
      <w:r w:rsidRPr="000E0E73">
        <w:rPr>
          <w:rFonts w:ascii="Times New Roman" w:eastAsia="Times New Roman" w:hAnsi="Times New Roman" w:cs="Times New Roman"/>
          <w:sz w:val="24"/>
          <w:szCs w:val="24"/>
        </w:rPr>
        <w:t xml:space="preserve">A classic statement of this inexplicable correlation between mathematics and the physical sciences is Eugene Wigner, </w:t>
      </w:r>
      <w:r w:rsidRPr="000E0E73">
        <w:rPr>
          <w:rFonts w:ascii="WP TypographicSymbols" w:eastAsia="Times New Roman" w:hAnsi="WP TypographicSymbols" w:cs="Times New Roman"/>
          <w:sz w:val="24"/>
          <w:szCs w:val="24"/>
        </w:rPr>
        <w:t>"</w:t>
      </w:r>
      <w:r w:rsidRPr="000E0E73">
        <w:rPr>
          <w:rFonts w:ascii="Times New Roman" w:eastAsia="Times New Roman" w:hAnsi="Times New Roman" w:cs="Times New Roman"/>
          <w:sz w:val="24"/>
          <w:szCs w:val="24"/>
        </w:rPr>
        <w:t xml:space="preserve">The Unreasonable Effectiveness of Mathematics in the Natural Sciences," </w:t>
      </w:r>
      <w:r w:rsidRPr="000E0E73">
        <w:rPr>
          <w:rFonts w:ascii="Times New Roman" w:eastAsia="Times New Roman" w:hAnsi="Times New Roman" w:cs="Times New Roman"/>
          <w:i/>
          <w:iCs/>
          <w:sz w:val="24"/>
          <w:szCs w:val="24"/>
        </w:rPr>
        <w:t>Communications on Pure and Applied Mathematics,</w:t>
      </w:r>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sz w:val="24"/>
          <w:szCs w:val="24"/>
        </w:rPr>
        <w:t>vol</w:t>
      </w:r>
      <w:proofErr w:type="spellEnd"/>
      <w:r w:rsidRPr="000E0E73">
        <w:rPr>
          <w:rFonts w:ascii="Times New Roman" w:eastAsia="Times New Roman" w:hAnsi="Times New Roman" w:cs="Times New Roman"/>
          <w:sz w:val="24"/>
          <w:szCs w:val="24"/>
        </w:rPr>
        <w:t xml:space="preserve"> iii (190), 1-14.</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6" w:name="26"/>
      <w:r w:rsidRPr="000E0E73">
        <w:rPr>
          <w:rFonts w:ascii="Times New Roman" w:eastAsia="Times New Roman" w:hAnsi="Times New Roman" w:cs="Times New Roman"/>
          <w:sz w:val="24"/>
          <w:szCs w:val="24"/>
          <w:vertAlign w:val="superscript"/>
        </w:rPr>
        <w:t>26</w:t>
      </w:r>
      <w:bookmarkEnd w:id="26"/>
      <w:r w:rsidRPr="000E0E73">
        <w:rPr>
          <w:rFonts w:ascii="Times New Roman" w:eastAsia="Times New Roman" w:hAnsi="Times New Roman" w:cs="Times New Roman"/>
          <w:sz w:val="24"/>
          <w:szCs w:val="24"/>
        </w:rPr>
        <w:t xml:space="preserve">quoted in </w:t>
      </w:r>
      <w:proofErr w:type="spellStart"/>
      <w:r w:rsidRPr="000E0E73">
        <w:rPr>
          <w:rFonts w:ascii="Times New Roman" w:eastAsia="Times New Roman" w:hAnsi="Times New Roman" w:cs="Times New Roman"/>
          <w:sz w:val="24"/>
          <w:szCs w:val="24"/>
        </w:rPr>
        <w:t>Dauben</w:t>
      </w:r>
      <w:proofErr w:type="spellEnd"/>
      <w:r w:rsidRPr="000E0E73">
        <w:rPr>
          <w:rFonts w:ascii="Times New Roman" w:eastAsia="Times New Roman" w:hAnsi="Times New Roman" w:cs="Times New Roman"/>
          <w:sz w:val="24"/>
          <w:szCs w:val="24"/>
        </w:rPr>
        <w:t>, op. cit., p. 294.</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7" w:name="27"/>
      <w:r w:rsidRPr="000E0E73">
        <w:rPr>
          <w:rFonts w:ascii="Times New Roman" w:eastAsia="Times New Roman" w:hAnsi="Times New Roman" w:cs="Times New Roman"/>
          <w:sz w:val="24"/>
          <w:szCs w:val="24"/>
          <w:vertAlign w:val="superscript"/>
        </w:rPr>
        <w:t>27</w:t>
      </w:r>
      <w:bookmarkEnd w:id="27"/>
      <w:r w:rsidRPr="000E0E73">
        <w:rPr>
          <w:rFonts w:ascii="Times New Roman" w:eastAsia="Times New Roman" w:hAnsi="Times New Roman" w:cs="Times New Roman"/>
          <w:sz w:val="24"/>
          <w:szCs w:val="24"/>
        </w:rPr>
        <w:t>Dauben, op. cit., p. 292-294.</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8" w:name="28"/>
      <w:r w:rsidRPr="000E0E73">
        <w:rPr>
          <w:rFonts w:ascii="Times New Roman" w:eastAsia="Times New Roman" w:hAnsi="Times New Roman" w:cs="Times New Roman"/>
          <w:sz w:val="24"/>
          <w:szCs w:val="24"/>
          <w:vertAlign w:val="superscript"/>
        </w:rPr>
        <w:t>28</w:t>
      </w:r>
      <w:bookmarkEnd w:id="28"/>
      <w:r w:rsidRPr="000E0E73">
        <w:rPr>
          <w:rFonts w:ascii="Times New Roman" w:eastAsia="Times New Roman" w:hAnsi="Times New Roman" w:cs="Times New Roman"/>
          <w:sz w:val="24"/>
          <w:szCs w:val="24"/>
        </w:rPr>
        <w:t>Dauben, op. cit. p. 132.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29" w:name="29"/>
      <w:r w:rsidRPr="000E0E73">
        <w:rPr>
          <w:rFonts w:ascii="Times New Roman" w:eastAsia="Times New Roman" w:hAnsi="Times New Roman" w:cs="Times New Roman"/>
          <w:sz w:val="24"/>
          <w:szCs w:val="24"/>
          <w:vertAlign w:val="superscript"/>
        </w:rPr>
        <w:t>29</w:t>
      </w:r>
      <w:bookmarkEnd w:id="29"/>
      <w:r w:rsidRPr="000E0E73">
        <w:rPr>
          <w:rFonts w:ascii="Times New Roman" w:eastAsia="Times New Roman" w:hAnsi="Times New Roman" w:cs="Times New Roman"/>
          <w:sz w:val="24"/>
          <w:szCs w:val="24"/>
        </w:rPr>
        <w:t xml:space="preserve">Jaki, Stanley L., </w:t>
      </w:r>
      <w:r w:rsidRPr="000E0E73">
        <w:rPr>
          <w:rFonts w:ascii="Times New Roman" w:eastAsia="Times New Roman" w:hAnsi="Times New Roman" w:cs="Times New Roman"/>
          <w:i/>
          <w:iCs/>
          <w:sz w:val="24"/>
          <w:szCs w:val="24"/>
        </w:rPr>
        <w:t>Cosmos and Creator,</w:t>
      </w:r>
      <w:r w:rsidRPr="000E0E73">
        <w:rPr>
          <w:rFonts w:ascii="Times New Roman" w:eastAsia="Times New Roman" w:hAnsi="Times New Roman" w:cs="Times New Roman"/>
          <w:sz w:val="24"/>
          <w:szCs w:val="24"/>
        </w:rPr>
        <w:t xml:space="preserve"> (Edinburgh Scottish Academic Press), p. 108.</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0" w:name="30"/>
      <w:r w:rsidRPr="000E0E73">
        <w:rPr>
          <w:rFonts w:ascii="Times New Roman" w:eastAsia="Times New Roman" w:hAnsi="Times New Roman" w:cs="Times New Roman"/>
          <w:sz w:val="24"/>
          <w:szCs w:val="24"/>
          <w:vertAlign w:val="superscript"/>
        </w:rPr>
        <w:t>30</w:t>
      </w:r>
      <w:bookmarkEnd w:id="30"/>
      <w:r w:rsidRPr="000E0E73">
        <w:rPr>
          <w:rFonts w:ascii="Times New Roman" w:eastAsia="Times New Roman" w:hAnsi="Times New Roman" w:cs="Times New Roman"/>
          <w:sz w:val="24"/>
          <w:szCs w:val="24"/>
        </w:rPr>
        <w:t>See note 5.</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1" w:name="31"/>
      <w:proofErr w:type="gramStart"/>
      <w:r w:rsidRPr="000E0E73">
        <w:rPr>
          <w:rFonts w:ascii="Times New Roman" w:eastAsia="Times New Roman" w:hAnsi="Times New Roman" w:cs="Times New Roman"/>
          <w:sz w:val="24"/>
          <w:szCs w:val="24"/>
          <w:vertAlign w:val="superscript"/>
        </w:rPr>
        <w:t>31</w:t>
      </w:r>
      <w:bookmarkEnd w:id="31"/>
      <w:r w:rsidRPr="000E0E73">
        <w:rPr>
          <w:rFonts w:ascii="Times New Roman" w:eastAsia="Times New Roman" w:hAnsi="Times New Roman" w:cs="Times New Roman"/>
          <w:sz w:val="24"/>
          <w:szCs w:val="24"/>
        </w:rPr>
        <w:t xml:space="preserve">Hawking, Stephen W., </w:t>
      </w:r>
      <w:r w:rsidRPr="000E0E73">
        <w:rPr>
          <w:rFonts w:ascii="Times New Roman" w:eastAsia="Times New Roman" w:hAnsi="Times New Roman" w:cs="Times New Roman"/>
          <w:i/>
          <w:iCs/>
          <w:sz w:val="24"/>
          <w:szCs w:val="24"/>
        </w:rPr>
        <w:t>A Brief History of Time</w:t>
      </w:r>
      <w:r w:rsidRPr="000E0E73">
        <w:rPr>
          <w:rFonts w:ascii="Times New Roman" w:eastAsia="Times New Roman" w:hAnsi="Times New Roman" w:cs="Times New Roman"/>
          <w:sz w:val="24"/>
          <w:szCs w:val="24"/>
        </w:rPr>
        <w:t xml:space="preserve"> (New York: Bantam, 1988) p. 39.</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2" w:name="32"/>
      <w:r w:rsidRPr="000E0E73">
        <w:rPr>
          <w:rFonts w:ascii="Times New Roman" w:eastAsia="Times New Roman" w:hAnsi="Times New Roman" w:cs="Times New Roman"/>
          <w:sz w:val="24"/>
          <w:szCs w:val="24"/>
          <w:vertAlign w:val="superscript"/>
        </w:rPr>
        <w:t>32</w:t>
      </w:r>
      <w:bookmarkEnd w:id="32"/>
      <w:r w:rsidRPr="000E0E73">
        <w:rPr>
          <w:rFonts w:ascii="Times New Roman" w:eastAsia="Times New Roman" w:hAnsi="Times New Roman" w:cs="Times New Roman"/>
          <w:sz w:val="24"/>
          <w:szCs w:val="24"/>
        </w:rPr>
        <w:t xml:space="preserve">Barrow, John D., </w:t>
      </w:r>
      <w:proofErr w:type="gramStart"/>
      <w:r w:rsidRPr="000E0E73">
        <w:rPr>
          <w:rFonts w:ascii="Times New Roman" w:eastAsia="Times New Roman" w:hAnsi="Times New Roman" w:cs="Times New Roman"/>
          <w:i/>
          <w:iCs/>
          <w:sz w:val="24"/>
          <w:szCs w:val="24"/>
        </w:rPr>
        <w:t>The</w:t>
      </w:r>
      <w:proofErr w:type="gramEnd"/>
      <w:r w:rsidRPr="000E0E73">
        <w:rPr>
          <w:rFonts w:ascii="Times New Roman" w:eastAsia="Times New Roman" w:hAnsi="Times New Roman" w:cs="Times New Roman"/>
          <w:i/>
          <w:iCs/>
          <w:sz w:val="24"/>
          <w:szCs w:val="24"/>
        </w:rPr>
        <w:t xml:space="preserve"> World Within the World,</w:t>
      </w:r>
      <w:r w:rsidRPr="000E0E73">
        <w:rPr>
          <w:rFonts w:ascii="Times New Roman" w:eastAsia="Times New Roman" w:hAnsi="Times New Roman" w:cs="Times New Roman"/>
          <w:sz w:val="24"/>
          <w:szCs w:val="24"/>
        </w:rPr>
        <w:t xml:space="preserve"> (London: Oxford University Press, 1988), p. 323.</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3" w:name="33"/>
      <w:r w:rsidRPr="000E0E73">
        <w:rPr>
          <w:rFonts w:ascii="Times New Roman" w:eastAsia="Times New Roman" w:hAnsi="Times New Roman" w:cs="Times New Roman"/>
          <w:sz w:val="24"/>
          <w:szCs w:val="24"/>
          <w:vertAlign w:val="superscript"/>
        </w:rPr>
        <w:lastRenderedPageBreak/>
        <w:t>33</w:t>
      </w:r>
      <w:bookmarkEnd w:id="33"/>
      <w:r w:rsidRPr="000E0E73">
        <w:rPr>
          <w:rFonts w:ascii="Times New Roman" w:eastAsia="Times New Roman" w:hAnsi="Times New Roman" w:cs="Times New Roman"/>
          <w:sz w:val="24"/>
          <w:szCs w:val="24"/>
        </w:rPr>
        <w:t>Dauben, op. cit., p. 295.</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4" w:name="34"/>
      <w:r w:rsidRPr="000E0E73">
        <w:rPr>
          <w:rFonts w:ascii="Times New Roman" w:eastAsia="Times New Roman" w:hAnsi="Times New Roman" w:cs="Times New Roman"/>
          <w:sz w:val="24"/>
          <w:szCs w:val="24"/>
          <w:vertAlign w:val="superscript"/>
        </w:rPr>
        <w:t>34</w:t>
      </w:r>
      <w:bookmarkEnd w:id="34"/>
      <w:r w:rsidRPr="000E0E73">
        <w:rPr>
          <w:rFonts w:ascii="Times New Roman" w:eastAsia="Times New Roman" w:hAnsi="Times New Roman" w:cs="Times New Roman"/>
          <w:sz w:val="24"/>
          <w:szCs w:val="24"/>
        </w:rPr>
        <w:t>Dauben, op. cit., p. 360.</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5" w:name="35"/>
      <w:r w:rsidRPr="000E0E73">
        <w:rPr>
          <w:rFonts w:ascii="Times New Roman" w:eastAsia="Times New Roman" w:hAnsi="Times New Roman" w:cs="Times New Roman"/>
          <w:sz w:val="24"/>
          <w:szCs w:val="24"/>
          <w:vertAlign w:val="superscript"/>
        </w:rPr>
        <w:t>35</w:t>
      </w:r>
      <w:bookmarkEnd w:id="35"/>
      <w:r w:rsidRPr="000E0E73">
        <w:rPr>
          <w:rFonts w:ascii="Times New Roman" w:eastAsia="Times New Roman" w:hAnsi="Times New Roman" w:cs="Times New Roman"/>
          <w:sz w:val="24"/>
          <w:szCs w:val="24"/>
        </w:rPr>
        <w:t>Dauben, op. cit., p. 108.</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6" w:name="36"/>
      <w:r w:rsidRPr="000E0E73">
        <w:rPr>
          <w:rFonts w:ascii="Times New Roman" w:eastAsia="Times New Roman" w:hAnsi="Times New Roman" w:cs="Times New Roman"/>
          <w:sz w:val="24"/>
          <w:szCs w:val="24"/>
          <w:vertAlign w:val="superscript"/>
        </w:rPr>
        <w:t>36</w:t>
      </w:r>
      <w:bookmarkEnd w:id="36"/>
      <w:r w:rsidRPr="000E0E73">
        <w:rPr>
          <w:rFonts w:ascii="Times New Roman" w:eastAsia="Times New Roman" w:hAnsi="Times New Roman" w:cs="Times New Roman"/>
          <w:sz w:val="24"/>
          <w:szCs w:val="24"/>
        </w:rPr>
        <w:t>See note 12.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7" w:name="37"/>
      <w:proofErr w:type="gramStart"/>
      <w:r w:rsidRPr="000E0E73">
        <w:rPr>
          <w:rFonts w:ascii="Times New Roman" w:eastAsia="Times New Roman" w:hAnsi="Times New Roman" w:cs="Times New Roman"/>
          <w:sz w:val="24"/>
          <w:szCs w:val="24"/>
          <w:vertAlign w:val="superscript"/>
        </w:rPr>
        <w:t>37</w:t>
      </w:r>
      <w:bookmarkEnd w:id="37"/>
      <w:r w:rsidRPr="000E0E73">
        <w:rPr>
          <w:rFonts w:ascii="Times New Roman" w:eastAsia="Times New Roman" w:hAnsi="Times New Roman" w:cs="Times New Roman"/>
          <w:sz w:val="24"/>
          <w:szCs w:val="24"/>
        </w:rPr>
        <w:t xml:space="preserve">Gutberlet, </w:t>
      </w:r>
      <w:proofErr w:type="spellStart"/>
      <w:r w:rsidRPr="000E0E73">
        <w:rPr>
          <w:rFonts w:ascii="Times New Roman" w:eastAsia="Times New Roman" w:hAnsi="Times New Roman" w:cs="Times New Roman"/>
          <w:sz w:val="24"/>
          <w:szCs w:val="24"/>
        </w:rPr>
        <w:t>Constantin</w:t>
      </w:r>
      <w:proofErr w:type="spellEnd"/>
      <w:r w:rsidRPr="000E0E73">
        <w:rPr>
          <w:rFonts w:ascii="Times New Roman" w:eastAsia="Times New Roman" w:hAnsi="Times New Roman" w:cs="Times New Roman"/>
          <w:sz w:val="24"/>
          <w:szCs w:val="24"/>
        </w:rPr>
        <w:t xml:space="preserve">, Das Problem des </w:t>
      </w:r>
      <w:proofErr w:type="spellStart"/>
      <w:r w:rsidRPr="000E0E73">
        <w:rPr>
          <w:rFonts w:ascii="Times New Roman" w:eastAsia="Times New Roman" w:hAnsi="Times New Roman" w:cs="Times New Roman"/>
          <w:sz w:val="24"/>
          <w:szCs w:val="24"/>
        </w:rPr>
        <w:t>Unendlichen</w:t>
      </w:r>
      <w:proofErr w:type="spellEnd"/>
      <w:r w:rsidRPr="000E0E73">
        <w:rPr>
          <w:rFonts w:ascii="Times New Roman" w:eastAsia="Times New Roman" w:hAnsi="Times New Roman" w:cs="Times New Roman"/>
          <w:sz w:val="24"/>
          <w:szCs w:val="24"/>
        </w:rPr>
        <w:t xml:space="preserve">, </w:t>
      </w:r>
      <w:proofErr w:type="spellStart"/>
      <w:r w:rsidRPr="000E0E73">
        <w:rPr>
          <w:rFonts w:ascii="Times New Roman" w:eastAsia="Times New Roman" w:hAnsi="Times New Roman" w:cs="Times New Roman"/>
          <w:i/>
          <w:iCs/>
          <w:sz w:val="24"/>
          <w:szCs w:val="24"/>
        </w:rPr>
        <w:t>Zeitschrift</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f¸r</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Philosophie</w:t>
      </w:r>
      <w:proofErr w:type="spellEnd"/>
      <w:r w:rsidRPr="000E0E73">
        <w:rPr>
          <w:rFonts w:ascii="Times New Roman" w:eastAsia="Times New Roman" w:hAnsi="Times New Roman" w:cs="Times New Roman"/>
          <w:i/>
          <w:iCs/>
          <w:sz w:val="24"/>
          <w:szCs w:val="24"/>
        </w:rPr>
        <w:t xml:space="preserve"> und </w:t>
      </w:r>
      <w:proofErr w:type="spellStart"/>
      <w:r w:rsidRPr="000E0E73">
        <w:rPr>
          <w:rFonts w:ascii="Times New Roman" w:eastAsia="Times New Roman" w:hAnsi="Times New Roman" w:cs="Times New Roman"/>
          <w:i/>
          <w:iCs/>
          <w:sz w:val="24"/>
          <w:szCs w:val="24"/>
        </w:rPr>
        <w:t>philosophische</w:t>
      </w:r>
      <w:proofErr w:type="spellEnd"/>
      <w:r w:rsidRPr="000E0E73">
        <w:rPr>
          <w:rFonts w:ascii="Times New Roman" w:eastAsia="Times New Roman" w:hAnsi="Times New Roman" w:cs="Times New Roman"/>
          <w:i/>
          <w:iCs/>
          <w:sz w:val="24"/>
          <w:szCs w:val="24"/>
        </w:rPr>
        <w:t xml:space="preserve"> </w:t>
      </w:r>
      <w:proofErr w:type="spellStart"/>
      <w:r w:rsidRPr="000E0E73">
        <w:rPr>
          <w:rFonts w:ascii="Times New Roman" w:eastAsia="Times New Roman" w:hAnsi="Times New Roman" w:cs="Times New Roman"/>
          <w:i/>
          <w:iCs/>
          <w:sz w:val="24"/>
          <w:szCs w:val="24"/>
        </w:rPr>
        <w:t>Kritik</w:t>
      </w:r>
      <w:proofErr w:type="spellEnd"/>
      <w:r w:rsidRPr="000E0E73">
        <w:rPr>
          <w:rFonts w:ascii="Times New Roman" w:eastAsia="Times New Roman" w:hAnsi="Times New Roman" w:cs="Times New Roman"/>
          <w:i/>
          <w:iCs/>
          <w:sz w:val="24"/>
          <w:szCs w:val="24"/>
        </w:rPr>
        <w:t>,</w:t>
      </w:r>
      <w:r w:rsidRPr="000E0E73">
        <w:rPr>
          <w:rFonts w:ascii="Times New Roman" w:eastAsia="Times New Roman" w:hAnsi="Times New Roman" w:cs="Times New Roman"/>
          <w:sz w:val="24"/>
          <w:szCs w:val="24"/>
        </w:rPr>
        <w:t xml:space="preserve"> 88 (1886), p. 179-223.</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8" w:name="38"/>
      <w:r w:rsidRPr="000E0E73">
        <w:rPr>
          <w:rFonts w:ascii="Times New Roman" w:eastAsia="Times New Roman" w:hAnsi="Times New Roman" w:cs="Times New Roman"/>
          <w:sz w:val="24"/>
          <w:szCs w:val="24"/>
          <w:vertAlign w:val="superscript"/>
        </w:rPr>
        <w:t>38</w:t>
      </w:r>
      <w:bookmarkEnd w:id="38"/>
      <w:r w:rsidRPr="000E0E73">
        <w:rPr>
          <w:rFonts w:ascii="Times New Roman" w:eastAsia="Times New Roman" w:hAnsi="Times New Roman" w:cs="Times New Roman"/>
          <w:sz w:val="24"/>
          <w:szCs w:val="24"/>
        </w:rPr>
        <w:t>Dauben, op. cit., p. 145.</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39" w:name="39"/>
      <w:r w:rsidRPr="000E0E73">
        <w:rPr>
          <w:rFonts w:ascii="Times New Roman" w:eastAsia="Times New Roman" w:hAnsi="Times New Roman" w:cs="Times New Roman"/>
          <w:sz w:val="24"/>
          <w:szCs w:val="24"/>
          <w:vertAlign w:val="superscript"/>
        </w:rPr>
        <w:t>39</w:t>
      </w:r>
      <w:bookmarkEnd w:id="39"/>
      <w:r w:rsidRPr="000E0E73">
        <w:rPr>
          <w:rFonts w:ascii="Times New Roman" w:eastAsia="Times New Roman" w:hAnsi="Times New Roman" w:cs="Times New Roman"/>
          <w:sz w:val="24"/>
          <w:szCs w:val="24"/>
        </w:rPr>
        <w:t>Dauben, op. cit., p. 295.</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0" w:name="40"/>
      <w:r w:rsidRPr="000E0E73">
        <w:rPr>
          <w:rFonts w:ascii="Times New Roman" w:eastAsia="Times New Roman" w:hAnsi="Times New Roman" w:cs="Times New Roman"/>
          <w:sz w:val="24"/>
          <w:szCs w:val="24"/>
          <w:vertAlign w:val="superscript"/>
        </w:rPr>
        <w:t>40</w:t>
      </w:r>
      <w:bookmarkEnd w:id="40"/>
      <w:r w:rsidRPr="000E0E73">
        <w:rPr>
          <w:rFonts w:ascii="Times New Roman" w:eastAsia="Times New Roman" w:hAnsi="Times New Roman" w:cs="Times New Roman"/>
          <w:sz w:val="24"/>
          <w:szCs w:val="24"/>
        </w:rPr>
        <w:t>Dauben, op. cit., p. 270.</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1" w:name="41"/>
      <w:r w:rsidRPr="000E0E73">
        <w:rPr>
          <w:rFonts w:ascii="Times New Roman" w:eastAsia="Times New Roman" w:hAnsi="Times New Roman" w:cs="Times New Roman"/>
          <w:sz w:val="24"/>
          <w:szCs w:val="24"/>
          <w:vertAlign w:val="superscript"/>
        </w:rPr>
        <w:t>41</w:t>
      </w:r>
      <w:bookmarkEnd w:id="41"/>
      <w:r w:rsidRPr="000E0E73">
        <w:rPr>
          <w:rFonts w:ascii="Times New Roman" w:eastAsia="Times New Roman" w:hAnsi="Times New Roman" w:cs="Times New Roman"/>
          <w:sz w:val="24"/>
          <w:szCs w:val="24"/>
        </w:rPr>
        <w:t xml:space="preserve">Paul Cohen, </w:t>
      </w:r>
      <w:r w:rsidRPr="000E0E73">
        <w:rPr>
          <w:rFonts w:ascii="Times New Roman" w:eastAsia="Times New Roman" w:hAnsi="Times New Roman" w:cs="Times New Roman"/>
          <w:i/>
          <w:iCs/>
          <w:sz w:val="24"/>
          <w:szCs w:val="24"/>
        </w:rPr>
        <w:t>Set Theory and the Continuum Hypothesis,</w:t>
      </w:r>
      <w:r w:rsidRPr="000E0E73">
        <w:rPr>
          <w:rFonts w:ascii="Times New Roman" w:eastAsia="Times New Roman" w:hAnsi="Times New Roman" w:cs="Times New Roman"/>
          <w:sz w:val="24"/>
          <w:szCs w:val="24"/>
        </w:rPr>
        <w:t xml:space="preserve"> (New York: W.A. Benjamin, 1966), p. 151.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2" w:name="42"/>
      <w:r w:rsidRPr="000E0E73">
        <w:rPr>
          <w:rFonts w:ascii="Times New Roman" w:eastAsia="Times New Roman" w:hAnsi="Times New Roman" w:cs="Times New Roman"/>
          <w:sz w:val="24"/>
          <w:szCs w:val="24"/>
          <w:vertAlign w:val="superscript"/>
        </w:rPr>
        <w:t>42</w:t>
      </w:r>
      <w:bookmarkEnd w:id="42"/>
      <w:r w:rsidRPr="000E0E73">
        <w:rPr>
          <w:rFonts w:ascii="Times New Roman" w:eastAsia="Times New Roman" w:hAnsi="Times New Roman" w:cs="Times New Roman"/>
          <w:sz w:val="24"/>
          <w:szCs w:val="24"/>
        </w:rPr>
        <w:t>Dauben, op. cit., p. 349.</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3" w:name="43"/>
      <w:r w:rsidRPr="000E0E73">
        <w:rPr>
          <w:rFonts w:ascii="Times New Roman" w:eastAsia="Times New Roman" w:hAnsi="Times New Roman" w:cs="Times New Roman"/>
          <w:sz w:val="24"/>
          <w:szCs w:val="24"/>
          <w:vertAlign w:val="superscript"/>
        </w:rPr>
        <w:t>43</w:t>
      </w:r>
      <w:bookmarkEnd w:id="43"/>
      <w:r w:rsidRPr="000E0E73">
        <w:rPr>
          <w:rFonts w:ascii="Times New Roman" w:eastAsia="Times New Roman" w:hAnsi="Times New Roman" w:cs="Times New Roman"/>
          <w:sz w:val="24"/>
          <w:szCs w:val="24"/>
        </w:rPr>
        <w:t>See note 42.</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4" w:name="44"/>
      <w:proofErr w:type="gramStart"/>
      <w:r w:rsidRPr="000E0E73">
        <w:rPr>
          <w:rFonts w:ascii="Times New Roman" w:eastAsia="Times New Roman" w:hAnsi="Times New Roman" w:cs="Times New Roman"/>
          <w:sz w:val="24"/>
          <w:szCs w:val="24"/>
          <w:vertAlign w:val="superscript"/>
        </w:rPr>
        <w:t>44</w:t>
      </w:r>
      <w:bookmarkEnd w:id="44"/>
      <w:r w:rsidRPr="000E0E73">
        <w:rPr>
          <w:rFonts w:ascii="Times New Roman" w:eastAsia="Times New Roman" w:hAnsi="Times New Roman" w:cs="Times New Roman"/>
          <w:sz w:val="24"/>
          <w:szCs w:val="24"/>
        </w:rPr>
        <w:t>Ecclesiastes 3: 10, 11 RSV.</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5" w:name="45"/>
      <w:r w:rsidRPr="000E0E73">
        <w:rPr>
          <w:rFonts w:ascii="Times New Roman" w:eastAsia="Times New Roman" w:hAnsi="Times New Roman" w:cs="Times New Roman"/>
          <w:sz w:val="24"/>
          <w:szCs w:val="24"/>
          <w:vertAlign w:val="superscript"/>
        </w:rPr>
        <w:t>45</w:t>
      </w:r>
      <w:bookmarkEnd w:id="45"/>
      <w:r w:rsidRPr="000E0E73">
        <w:rPr>
          <w:rFonts w:ascii="Times New Roman" w:eastAsia="Times New Roman" w:hAnsi="Times New Roman" w:cs="Times New Roman"/>
          <w:sz w:val="24"/>
          <w:szCs w:val="24"/>
        </w:rPr>
        <w:t>See note 37.</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6" w:name="46"/>
      <w:proofErr w:type="gramStart"/>
      <w:r w:rsidRPr="000E0E73">
        <w:rPr>
          <w:rFonts w:ascii="Times New Roman" w:eastAsia="Times New Roman" w:hAnsi="Times New Roman" w:cs="Times New Roman"/>
          <w:sz w:val="24"/>
          <w:szCs w:val="24"/>
          <w:vertAlign w:val="superscript"/>
        </w:rPr>
        <w:t>46</w:t>
      </w:r>
      <w:bookmarkEnd w:id="46"/>
      <w:r w:rsidRPr="000E0E73">
        <w:rPr>
          <w:rFonts w:ascii="Times New Roman" w:eastAsia="Times New Roman" w:hAnsi="Times New Roman" w:cs="Times New Roman"/>
          <w:sz w:val="24"/>
          <w:szCs w:val="24"/>
        </w:rPr>
        <w:t xml:space="preserve">Rudy Rucker, </w:t>
      </w:r>
      <w:r w:rsidRPr="000E0E73">
        <w:rPr>
          <w:rFonts w:ascii="Times New Roman" w:eastAsia="Times New Roman" w:hAnsi="Times New Roman" w:cs="Times New Roman"/>
          <w:i/>
          <w:iCs/>
          <w:sz w:val="24"/>
          <w:szCs w:val="24"/>
        </w:rPr>
        <w:t>Infinity and the Mind</w:t>
      </w:r>
      <w:r w:rsidRPr="000E0E73">
        <w:rPr>
          <w:rFonts w:ascii="Times New Roman" w:eastAsia="Times New Roman" w:hAnsi="Times New Roman" w:cs="Times New Roman"/>
          <w:sz w:val="24"/>
          <w:szCs w:val="24"/>
        </w:rPr>
        <w:t xml:space="preserve"> (Boston: </w:t>
      </w:r>
      <w:proofErr w:type="spellStart"/>
      <w:r w:rsidRPr="000E0E73">
        <w:rPr>
          <w:rFonts w:ascii="Times New Roman" w:eastAsia="Times New Roman" w:hAnsi="Times New Roman" w:cs="Times New Roman"/>
          <w:sz w:val="24"/>
          <w:szCs w:val="24"/>
        </w:rPr>
        <w:t>Birkhauser</w:t>
      </w:r>
      <w:proofErr w:type="spellEnd"/>
      <w:r w:rsidRPr="000E0E73">
        <w:rPr>
          <w:rFonts w:ascii="Times New Roman" w:eastAsia="Times New Roman" w:hAnsi="Times New Roman" w:cs="Times New Roman"/>
          <w:sz w:val="24"/>
          <w:szCs w:val="24"/>
        </w:rPr>
        <w:t>, 1982).</w:t>
      </w:r>
      <w:proofErr w:type="gramEnd"/>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7" w:name="47"/>
      <w:r w:rsidRPr="000E0E73">
        <w:rPr>
          <w:rFonts w:ascii="Times New Roman" w:eastAsia="Times New Roman" w:hAnsi="Times New Roman" w:cs="Times New Roman"/>
          <w:sz w:val="24"/>
          <w:szCs w:val="24"/>
          <w:vertAlign w:val="superscript"/>
        </w:rPr>
        <w:t>47</w:t>
      </w:r>
      <w:bookmarkEnd w:id="47"/>
      <w:r w:rsidRPr="000E0E73">
        <w:rPr>
          <w:rFonts w:ascii="Times New Roman" w:eastAsia="Times New Roman" w:hAnsi="Times New Roman" w:cs="Times New Roman"/>
          <w:sz w:val="24"/>
          <w:szCs w:val="24"/>
        </w:rPr>
        <w:t xml:space="preserve">Stanley L. </w:t>
      </w:r>
      <w:proofErr w:type="spellStart"/>
      <w:r w:rsidRPr="000E0E73">
        <w:rPr>
          <w:rFonts w:ascii="Times New Roman" w:eastAsia="Times New Roman" w:hAnsi="Times New Roman" w:cs="Times New Roman"/>
          <w:sz w:val="24"/>
          <w:szCs w:val="24"/>
        </w:rPr>
        <w:t>Jaki</w:t>
      </w:r>
      <w:proofErr w:type="spellEnd"/>
      <w:r w:rsidRPr="000E0E73">
        <w:rPr>
          <w:rFonts w:ascii="Times New Roman" w:eastAsia="Times New Roman" w:hAnsi="Times New Roman" w:cs="Times New Roman"/>
          <w:sz w:val="24"/>
          <w:szCs w:val="24"/>
        </w:rPr>
        <w:t xml:space="preserve">, </w:t>
      </w:r>
      <w:proofErr w:type="gramStart"/>
      <w:r w:rsidRPr="000E0E73">
        <w:rPr>
          <w:rFonts w:ascii="Times New Roman" w:eastAsia="Times New Roman" w:hAnsi="Times New Roman" w:cs="Times New Roman"/>
          <w:i/>
          <w:iCs/>
          <w:sz w:val="24"/>
          <w:szCs w:val="24"/>
        </w:rPr>
        <w:t>The</w:t>
      </w:r>
      <w:proofErr w:type="gramEnd"/>
      <w:r w:rsidRPr="000E0E73">
        <w:rPr>
          <w:rFonts w:ascii="Times New Roman" w:eastAsia="Times New Roman" w:hAnsi="Times New Roman" w:cs="Times New Roman"/>
          <w:i/>
          <w:iCs/>
          <w:sz w:val="24"/>
          <w:szCs w:val="24"/>
        </w:rPr>
        <w:t xml:space="preserve"> Relevance of Physics,</w:t>
      </w:r>
      <w:r w:rsidRPr="000E0E73">
        <w:rPr>
          <w:rFonts w:ascii="Times New Roman" w:eastAsia="Times New Roman" w:hAnsi="Times New Roman" w:cs="Times New Roman"/>
          <w:sz w:val="24"/>
          <w:szCs w:val="24"/>
        </w:rPr>
        <w:t xml:space="preserve"> (Chicago: University of Chicago Press, 1966), p. 127-130.</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8" w:name="48"/>
      <w:r w:rsidRPr="000E0E73">
        <w:rPr>
          <w:rFonts w:ascii="Times New Roman" w:eastAsia="Times New Roman" w:hAnsi="Times New Roman" w:cs="Times New Roman"/>
          <w:sz w:val="24"/>
          <w:szCs w:val="24"/>
          <w:vertAlign w:val="superscript"/>
        </w:rPr>
        <w:t>48</w:t>
      </w:r>
      <w:bookmarkEnd w:id="48"/>
      <w:r w:rsidRPr="000E0E73">
        <w:rPr>
          <w:rFonts w:ascii="Times New Roman" w:eastAsia="Times New Roman" w:hAnsi="Times New Roman" w:cs="Times New Roman"/>
          <w:sz w:val="24"/>
          <w:szCs w:val="24"/>
        </w:rPr>
        <w:t>See note 11.</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49" w:name="49"/>
      <w:r w:rsidRPr="000E0E73">
        <w:rPr>
          <w:rFonts w:ascii="Times New Roman" w:eastAsia="Times New Roman" w:hAnsi="Times New Roman" w:cs="Times New Roman"/>
          <w:sz w:val="24"/>
          <w:szCs w:val="24"/>
          <w:vertAlign w:val="superscript"/>
        </w:rPr>
        <w:t>49</w:t>
      </w:r>
      <w:bookmarkEnd w:id="49"/>
      <w:r w:rsidRPr="000E0E73">
        <w:rPr>
          <w:rFonts w:ascii="Times New Roman" w:eastAsia="Times New Roman" w:hAnsi="Times New Roman" w:cs="Times New Roman"/>
          <w:sz w:val="24"/>
          <w:szCs w:val="24"/>
        </w:rPr>
        <w:t>Also see Rucker, op. cit., p. 117.</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50" w:name="50"/>
      <w:r w:rsidRPr="000E0E73">
        <w:rPr>
          <w:rFonts w:ascii="Times New Roman" w:eastAsia="Times New Roman" w:hAnsi="Times New Roman" w:cs="Times New Roman"/>
          <w:sz w:val="24"/>
          <w:szCs w:val="24"/>
          <w:vertAlign w:val="superscript"/>
        </w:rPr>
        <w:t>50</w:t>
      </w:r>
      <w:bookmarkEnd w:id="50"/>
      <w:r w:rsidRPr="000E0E73">
        <w:rPr>
          <w:rFonts w:ascii="Times New Roman" w:eastAsia="Times New Roman" w:hAnsi="Times New Roman" w:cs="Times New Roman"/>
          <w:sz w:val="24"/>
          <w:szCs w:val="24"/>
        </w:rPr>
        <w:t>See note 28.</w:t>
      </w:r>
    </w:p>
    <w:p w:rsidR="000E0E73" w:rsidRPr="000E0E73" w:rsidRDefault="000E0E73" w:rsidP="000E0E73">
      <w:pPr>
        <w:spacing w:before="100" w:beforeAutospacing="1" w:after="100" w:afterAutospacing="1" w:line="240" w:lineRule="auto"/>
        <w:rPr>
          <w:rFonts w:ascii="Times New Roman" w:eastAsia="Times New Roman" w:hAnsi="Times New Roman" w:cs="Times New Roman"/>
          <w:sz w:val="24"/>
          <w:szCs w:val="24"/>
        </w:rPr>
      </w:pPr>
      <w:bookmarkStart w:id="51" w:name="51"/>
      <w:r w:rsidRPr="000E0E73">
        <w:rPr>
          <w:rFonts w:ascii="Times New Roman" w:eastAsia="Times New Roman" w:hAnsi="Times New Roman" w:cs="Times New Roman"/>
          <w:sz w:val="24"/>
          <w:szCs w:val="24"/>
          <w:vertAlign w:val="superscript"/>
        </w:rPr>
        <w:t>51</w:t>
      </w:r>
      <w:bookmarkEnd w:id="51"/>
      <w:r w:rsidRPr="000E0E73">
        <w:rPr>
          <w:rFonts w:ascii="Times New Roman" w:eastAsia="Times New Roman" w:hAnsi="Times New Roman" w:cs="Times New Roman"/>
          <w:sz w:val="24"/>
          <w:szCs w:val="24"/>
        </w:rPr>
        <w:t xml:space="preserve">Dauben, </w:t>
      </w:r>
      <w:proofErr w:type="spellStart"/>
      <w:proofErr w:type="gramStart"/>
      <w:r w:rsidRPr="000E0E73">
        <w:rPr>
          <w:rFonts w:ascii="Times New Roman" w:eastAsia="Times New Roman" w:hAnsi="Times New Roman" w:cs="Times New Roman"/>
          <w:sz w:val="24"/>
          <w:szCs w:val="24"/>
        </w:rPr>
        <w:t>op.cit</w:t>
      </w:r>
      <w:proofErr w:type="spellEnd"/>
      <w:r w:rsidRPr="000E0E73">
        <w:rPr>
          <w:rFonts w:ascii="Times New Roman" w:eastAsia="Times New Roman" w:hAnsi="Times New Roman" w:cs="Times New Roman"/>
          <w:sz w:val="24"/>
          <w:szCs w:val="24"/>
        </w:rPr>
        <w:t>.,</w:t>
      </w:r>
      <w:proofErr w:type="gramEnd"/>
      <w:r w:rsidRPr="000E0E73">
        <w:rPr>
          <w:rFonts w:ascii="Times New Roman" w:eastAsia="Times New Roman" w:hAnsi="Times New Roman" w:cs="Times New Roman"/>
          <w:sz w:val="24"/>
          <w:szCs w:val="24"/>
        </w:rPr>
        <w:t xml:space="preserve"> p. 296.</w:t>
      </w:r>
    </w:p>
    <w:p w:rsidR="000E0E73" w:rsidRPr="000E0E73" w:rsidRDefault="000E0E73" w:rsidP="000E0E73">
      <w:pPr>
        <w:spacing w:after="0" w:line="240" w:lineRule="auto"/>
        <w:rPr>
          <w:rFonts w:ascii="Times New Roman" w:eastAsia="Times New Roman" w:hAnsi="Times New Roman" w:cs="Times New Roman"/>
          <w:sz w:val="24"/>
          <w:szCs w:val="24"/>
        </w:rPr>
      </w:pPr>
      <w:r w:rsidRPr="000E0E73">
        <w:rPr>
          <w:rFonts w:ascii="Times New Roman" w:eastAsia="Times New Roman" w:hAnsi="Times New Roman" w:cs="Times New Roman"/>
          <w:sz w:val="24"/>
          <w:szCs w:val="24"/>
        </w:rPr>
        <w:pict>
          <v:rect id="_x0000_i1025" style="width:0;height:1.5pt" o:hralign="center" o:hrstd="t" o:hr="t" fillcolor="#a0a0a0" stroked="f"/>
        </w:pict>
      </w:r>
    </w:p>
    <w:p w:rsidR="001B5F41" w:rsidRDefault="001B5F41"/>
    <w:sectPr w:rsidR="001B5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P TypographicSymbol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E73"/>
    <w:rsid w:val="000E0E73"/>
    <w:rsid w:val="001B5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868582">
      <w:bodyDiv w:val="1"/>
      <w:marLeft w:val="0"/>
      <w:marRight w:val="0"/>
      <w:marTop w:val="0"/>
      <w:marBottom w:val="0"/>
      <w:divBdr>
        <w:top w:val="none" w:sz="0" w:space="0" w:color="auto"/>
        <w:left w:val="none" w:sz="0" w:space="0" w:color="auto"/>
        <w:bottom w:val="none" w:sz="0" w:space="0" w:color="auto"/>
        <w:right w:val="none" w:sz="0" w:space="0" w:color="auto"/>
      </w:divBdr>
      <w:divsChild>
        <w:div w:id="550386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a3.org/ASA/PSCF/1993/PSCF3-93Hedman.html" TargetMode="External"/><Relationship Id="rId18" Type="http://schemas.openxmlformats.org/officeDocument/2006/relationships/hyperlink" Target="http://www.asa3.org/ASA/PSCF/1993/PSCF3-93Hedman.html" TargetMode="External"/><Relationship Id="rId26" Type="http://schemas.openxmlformats.org/officeDocument/2006/relationships/hyperlink" Target="http://www.asa3.org/ASA/PSCF/1993/PSCF3-93Hedman.html" TargetMode="External"/><Relationship Id="rId39" Type="http://schemas.openxmlformats.org/officeDocument/2006/relationships/hyperlink" Target="http://www.asa3.org/ASA/PSCF/1993/PSCF3-93Hedman.html" TargetMode="External"/><Relationship Id="rId21" Type="http://schemas.openxmlformats.org/officeDocument/2006/relationships/hyperlink" Target="http://www.asa3.org/ASA/PSCF/1993/PSCF3-93Hedman.html" TargetMode="External"/><Relationship Id="rId34" Type="http://schemas.openxmlformats.org/officeDocument/2006/relationships/hyperlink" Target="http://www.asa3.org/ASA/PSCF/1993/PSCF3-93Hedman.html" TargetMode="External"/><Relationship Id="rId42" Type="http://schemas.openxmlformats.org/officeDocument/2006/relationships/hyperlink" Target="http://www.asa3.org/ASA/PSCF/1993/PSCF3-93Hedman.html" TargetMode="External"/><Relationship Id="rId47" Type="http://schemas.openxmlformats.org/officeDocument/2006/relationships/hyperlink" Target="http://www.asa3.org/ASA/PSCF/1993/PSCF3-93Hedman.html" TargetMode="External"/><Relationship Id="rId50" Type="http://schemas.openxmlformats.org/officeDocument/2006/relationships/hyperlink" Target="http://www.asa3.org/ASA/PSCF/1993/PSCF3-93Hedman.html" TargetMode="External"/><Relationship Id="rId55" Type="http://schemas.openxmlformats.org/officeDocument/2006/relationships/hyperlink" Target="http://www.asa3.org/ASA/PSCF/1993/PSCF3-93Hedman.html" TargetMode="External"/><Relationship Id="rId63" Type="http://schemas.openxmlformats.org/officeDocument/2006/relationships/theme" Target="theme/theme1.xml"/><Relationship Id="rId7" Type="http://schemas.openxmlformats.org/officeDocument/2006/relationships/hyperlink" Target="http://www.asa3.org/ASA/PSCF/1993/PSCF3-93Hedman.html" TargetMode="External"/><Relationship Id="rId2" Type="http://schemas.microsoft.com/office/2007/relationships/stylesWithEffects" Target="stylesWithEffects.xml"/><Relationship Id="rId16" Type="http://schemas.openxmlformats.org/officeDocument/2006/relationships/hyperlink" Target="http://www.asa3.org/ASA/PSCF/1993/PSCF3-93Hedman.html" TargetMode="External"/><Relationship Id="rId20" Type="http://schemas.openxmlformats.org/officeDocument/2006/relationships/hyperlink" Target="http://www.asa3.org/ASA/PSCF/1993/PSCF3-93Hedman.html" TargetMode="External"/><Relationship Id="rId29" Type="http://schemas.openxmlformats.org/officeDocument/2006/relationships/hyperlink" Target="http://www.asa3.org/ASA/PSCF/1993/PSCF3-93Hedman.html" TargetMode="External"/><Relationship Id="rId41" Type="http://schemas.openxmlformats.org/officeDocument/2006/relationships/hyperlink" Target="http://www.asa3.org/ASA/PSCF/1993/PSCF3-93Hedman.html" TargetMode="External"/><Relationship Id="rId54" Type="http://schemas.openxmlformats.org/officeDocument/2006/relationships/hyperlink" Target="http://www.asa3.org/ASA/PSCF/1993/PSCF3-93Hedman.html"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sa3.org/ASA/PSCF/1993/PSCF3-93Hedman.html" TargetMode="External"/><Relationship Id="rId11" Type="http://schemas.openxmlformats.org/officeDocument/2006/relationships/hyperlink" Target="http://www.asa3.org/ASA/PSCF/1993/PSCF3-93Hedman.html" TargetMode="External"/><Relationship Id="rId24" Type="http://schemas.openxmlformats.org/officeDocument/2006/relationships/hyperlink" Target="http://www.asa3.org/ASA/PSCF/1993/PSCF3-93Hedman.html" TargetMode="External"/><Relationship Id="rId32" Type="http://schemas.openxmlformats.org/officeDocument/2006/relationships/hyperlink" Target="http://www.asa3.org/ASA/PSCF/1993/PSCF3-93Hedman.html" TargetMode="External"/><Relationship Id="rId37" Type="http://schemas.openxmlformats.org/officeDocument/2006/relationships/hyperlink" Target="http://www.asa3.org/ASA/PSCF/1993/PSCF3-93Hedman.html" TargetMode="External"/><Relationship Id="rId40" Type="http://schemas.openxmlformats.org/officeDocument/2006/relationships/hyperlink" Target="http://www.asa3.org/ASA/PSCF/1993/PSCF3-93Hedman.html" TargetMode="External"/><Relationship Id="rId45" Type="http://schemas.openxmlformats.org/officeDocument/2006/relationships/hyperlink" Target="http://www.asa3.org/ASA/PSCF/1993/PSCF3-93Hedman.html" TargetMode="External"/><Relationship Id="rId53" Type="http://schemas.openxmlformats.org/officeDocument/2006/relationships/hyperlink" Target="http://www.asa3.org/ASA/PSCF/1993/PSCF3-93Hedman.html" TargetMode="External"/><Relationship Id="rId58" Type="http://schemas.openxmlformats.org/officeDocument/2006/relationships/hyperlink" Target="http://www.asa3.org/ASA/PSCF/1993/PSCF3-93Hedman.html" TargetMode="External"/><Relationship Id="rId5" Type="http://schemas.openxmlformats.org/officeDocument/2006/relationships/hyperlink" Target="http://www.asa3.org/ASA/PSCF/1993/PSCF3-93Hedman.html" TargetMode="External"/><Relationship Id="rId15" Type="http://schemas.openxmlformats.org/officeDocument/2006/relationships/hyperlink" Target="http://www.asa3.org/ASA/PSCF/1993/PSCF3-93Hedman.html" TargetMode="External"/><Relationship Id="rId23" Type="http://schemas.openxmlformats.org/officeDocument/2006/relationships/hyperlink" Target="http://www.asa3.org/ASA/PSCF/1993/PSCF3-93Hedman.html" TargetMode="External"/><Relationship Id="rId28" Type="http://schemas.openxmlformats.org/officeDocument/2006/relationships/hyperlink" Target="http://www.asa3.org/ASA/PSCF/1993/PSCF3-93Hedman.html" TargetMode="External"/><Relationship Id="rId36" Type="http://schemas.openxmlformats.org/officeDocument/2006/relationships/hyperlink" Target="http://www.asa3.org/ASA/PSCF/1993/PSCF3-93Hedman.html" TargetMode="External"/><Relationship Id="rId49" Type="http://schemas.openxmlformats.org/officeDocument/2006/relationships/hyperlink" Target="http://www.asa3.org/ASA/PSCF/1993/PSCF3-93Hedman.html" TargetMode="External"/><Relationship Id="rId57" Type="http://schemas.openxmlformats.org/officeDocument/2006/relationships/hyperlink" Target="http://www.asa3.org/ASA/PSCF/1993/PSCF3-93Hedman.html" TargetMode="External"/><Relationship Id="rId61" Type="http://schemas.openxmlformats.org/officeDocument/2006/relationships/hyperlink" Target="http://www.asa3.org/ASA/PSCF/1993/PSCF3-93Hedman.html" TargetMode="External"/><Relationship Id="rId10" Type="http://schemas.openxmlformats.org/officeDocument/2006/relationships/image" Target="media/image1.gif"/><Relationship Id="rId19" Type="http://schemas.openxmlformats.org/officeDocument/2006/relationships/hyperlink" Target="http://www.asa3.org/ASA/PSCF/1993/PSCF3-93Hedman.html" TargetMode="External"/><Relationship Id="rId31" Type="http://schemas.openxmlformats.org/officeDocument/2006/relationships/hyperlink" Target="http://www.asa3.org/ASA/PSCF/1993/PSCF3-93Hedman.html" TargetMode="External"/><Relationship Id="rId44" Type="http://schemas.openxmlformats.org/officeDocument/2006/relationships/hyperlink" Target="http://www.asa3.org/ASA/PSCF/1993/PSCF3-93Hedman.html" TargetMode="External"/><Relationship Id="rId52" Type="http://schemas.openxmlformats.org/officeDocument/2006/relationships/hyperlink" Target="http://www.asa3.org/ASA/PSCF/1993/PSCF3-93Hedman.html" TargetMode="External"/><Relationship Id="rId60" Type="http://schemas.openxmlformats.org/officeDocument/2006/relationships/hyperlink" Target="http://www.asa3.org/ASA/PSCF/1993/PSCF3-93Hedman.html" TargetMode="External"/><Relationship Id="rId4" Type="http://schemas.openxmlformats.org/officeDocument/2006/relationships/webSettings" Target="webSettings.xml"/><Relationship Id="rId9" Type="http://schemas.openxmlformats.org/officeDocument/2006/relationships/hyperlink" Target="http://www.asa3.org/ASA/PSCF/1993/PSCF3-93Hedman.html" TargetMode="External"/><Relationship Id="rId14" Type="http://schemas.openxmlformats.org/officeDocument/2006/relationships/hyperlink" Target="http://www.asa3.org/ASA/PSCF/1993/PSCF3-93Hedman.html" TargetMode="External"/><Relationship Id="rId22" Type="http://schemas.openxmlformats.org/officeDocument/2006/relationships/hyperlink" Target="http://www.asa3.org/ASA/PSCF/1993/PSCF3-93Hedman.html" TargetMode="External"/><Relationship Id="rId27" Type="http://schemas.openxmlformats.org/officeDocument/2006/relationships/hyperlink" Target="http://www.asa3.org/ASA/PSCF/1993/PSCF3-93Hedman.html" TargetMode="External"/><Relationship Id="rId30" Type="http://schemas.openxmlformats.org/officeDocument/2006/relationships/hyperlink" Target="http://www.asa3.org/ASA/PSCF/1993/PSCF3-93Hedman.html" TargetMode="External"/><Relationship Id="rId35" Type="http://schemas.openxmlformats.org/officeDocument/2006/relationships/hyperlink" Target="http://www.asa3.org/ASA/PSCF/1993/PSCF3-93Hedman.html" TargetMode="External"/><Relationship Id="rId43" Type="http://schemas.openxmlformats.org/officeDocument/2006/relationships/hyperlink" Target="http://www.asa3.org/ASA/PSCF/1993/PSCF3-93Hedman.html" TargetMode="External"/><Relationship Id="rId48" Type="http://schemas.openxmlformats.org/officeDocument/2006/relationships/hyperlink" Target="http://www.asa3.org/ASA/PSCF/1993/PSCF3-93Hedman.html" TargetMode="External"/><Relationship Id="rId56" Type="http://schemas.openxmlformats.org/officeDocument/2006/relationships/hyperlink" Target="http://www.asa3.org/ASA/PSCF/1993/PSCF3-93Hedman.html" TargetMode="External"/><Relationship Id="rId8" Type="http://schemas.openxmlformats.org/officeDocument/2006/relationships/hyperlink" Target="http://www.asa3.org/ASA/PSCF/1993/PSCF3-93Hedman.html" TargetMode="External"/><Relationship Id="rId51" Type="http://schemas.openxmlformats.org/officeDocument/2006/relationships/hyperlink" Target="http://www.asa3.org/ASA/PSCF/1993/PSCF3-93Hedman.html" TargetMode="External"/><Relationship Id="rId3" Type="http://schemas.openxmlformats.org/officeDocument/2006/relationships/settings" Target="settings.xml"/><Relationship Id="rId12" Type="http://schemas.openxmlformats.org/officeDocument/2006/relationships/hyperlink" Target="http://www.asa3.org/ASA/PSCF/1993/PSCF3-93Hedman.html" TargetMode="External"/><Relationship Id="rId17" Type="http://schemas.openxmlformats.org/officeDocument/2006/relationships/hyperlink" Target="http://www.asa3.org/ASA/PSCF/1993/PSCF3-93Hedman.html" TargetMode="External"/><Relationship Id="rId25" Type="http://schemas.openxmlformats.org/officeDocument/2006/relationships/hyperlink" Target="http://www.asa3.org/ASA/PSCF/1993/PSCF3-93Hedman.html" TargetMode="External"/><Relationship Id="rId33" Type="http://schemas.openxmlformats.org/officeDocument/2006/relationships/hyperlink" Target="http://www.asa3.org/ASA/PSCF/1993/PSCF3-93Hedman.html" TargetMode="External"/><Relationship Id="rId38" Type="http://schemas.openxmlformats.org/officeDocument/2006/relationships/hyperlink" Target="http://www.asa3.org/ASA/PSCF/1993/PSCF3-93Hedman.html" TargetMode="External"/><Relationship Id="rId46" Type="http://schemas.openxmlformats.org/officeDocument/2006/relationships/hyperlink" Target="http://www.asa3.org/ASA/PSCF/1993/PSCF3-93Hedman.html" TargetMode="External"/><Relationship Id="rId59" Type="http://schemas.openxmlformats.org/officeDocument/2006/relationships/hyperlink" Target="http://www.asa3.org/ASA/PSCF/1993/PSCF3-93Hedm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6714</Words>
  <Characters>38270</Characters>
  <Application>Microsoft Office Word</Application>
  <DocSecurity>0</DocSecurity>
  <Lines>318</Lines>
  <Paragraphs>89</Paragraphs>
  <ScaleCrop>false</ScaleCrop>
  <Company>University of Connecticut</Company>
  <LinksUpToDate>false</LinksUpToDate>
  <CharactersWithSpaces>44895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bah02003</dc:creator>
  <cp:lastModifiedBy>bah02003</cp:lastModifiedBy>
  <cp:revision>1</cp:revision>
  <dcterms:created xsi:type="dcterms:W3CDTF">2012-10-27T02:35:00Z</dcterms:created>
  <dcterms:modified xsi:type="dcterms:W3CDTF">2012-10-27T02:36:00Z</dcterms:modified>
</cp:coreProperties>
</file>